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31BF85" w14:textId="1A62A785" w:rsidR="00173639" w:rsidRPr="00DD7490" w:rsidRDefault="00173639" w:rsidP="00173639">
      <w:pPr>
        <w:pStyle w:val="CRCoverPage"/>
        <w:tabs>
          <w:tab w:val="right" w:pos="9639"/>
          <w:tab w:val="right" w:pos="13323"/>
        </w:tabs>
        <w:spacing w:after="0"/>
        <w:rPr>
          <w:rFonts w:cs="Arial"/>
          <w:b/>
          <w:sz w:val="24"/>
          <w:szCs w:val="24"/>
        </w:rPr>
      </w:pPr>
      <w:bookmarkStart w:id="0" w:name="_Ref399006623"/>
      <w:bookmarkStart w:id="1" w:name="_Toc92513360"/>
      <w:bookmarkStart w:id="2" w:name="_Toc193024528"/>
      <w:r>
        <w:rPr>
          <w:rFonts w:cs="Arial"/>
          <w:b/>
          <w:sz w:val="24"/>
          <w:szCs w:val="24"/>
        </w:rPr>
        <w:t>3GPP TSG-RAN WG2 Meeting #105</w:t>
      </w:r>
      <w:r w:rsidRPr="00DD7490">
        <w:rPr>
          <w:rFonts w:cs="Arial"/>
          <w:b/>
          <w:sz w:val="24"/>
          <w:szCs w:val="24"/>
        </w:rPr>
        <w:t xml:space="preserve">                               </w:t>
      </w:r>
      <w:r>
        <w:rPr>
          <w:rFonts w:cs="Arial"/>
          <w:b/>
          <w:sz w:val="24"/>
          <w:szCs w:val="24"/>
        </w:rPr>
        <w:tab/>
      </w:r>
      <w:r w:rsidRPr="00DD7490">
        <w:rPr>
          <w:rFonts w:cs="Arial"/>
          <w:b/>
          <w:sz w:val="24"/>
          <w:szCs w:val="24"/>
        </w:rPr>
        <w:t xml:space="preserve"> R2-1</w:t>
      </w:r>
      <w:r w:rsidR="00FA088E">
        <w:rPr>
          <w:rFonts w:cs="Arial"/>
          <w:b/>
          <w:sz w:val="24"/>
          <w:szCs w:val="24"/>
        </w:rPr>
        <w:t>901207</w:t>
      </w:r>
    </w:p>
    <w:p w14:paraId="57FB1393" w14:textId="188C9335" w:rsidR="00FA260E" w:rsidRPr="00483CF3" w:rsidRDefault="00173639" w:rsidP="00173639">
      <w:pPr>
        <w:pStyle w:val="CRCoverPage"/>
        <w:tabs>
          <w:tab w:val="right" w:pos="9639"/>
          <w:tab w:val="right" w:pos="13323"/>
        </w:tabs>
        <w:spacing w:after="0"/>
        <w:rPr>
          <w:rFonts w:cs="Arial"/>
          <w:lang w:eastAsia="zh-CN"/>
        </w:rPr>
      </w:pPr>
      <w:r w:rsidRPr="00F732F6">
        <w:rPr>
          <w:b/>
          <w:noProof/>
          <w:sz w:val="24"/>
        </w:rPr>
        <w:t>Athens, Gree</w:t>
      </w:r>
      <w:r w:rsidR="00FA088E">
        <w:rPr>
          <w:b/>
          <w:noProof/>
          <w:sz w:val="24"/>
        </w:rPr>
        <w:t>ce</w:t>
      </w:r>
      <w:r w:rsidRPr="00F732F6">
        <w:rPr>
          <w:b/>
          <w:noProof/>
          <w:sz w:val="24"/>
        </w:rPr>
        <w:t>, 25 Feb - 1 Mar 2019</w:t>
      </w:r>
      <w:r w:rsidR="00FA260E">
        <w:rPr>
          <w:rFonts w:hint="eastAsia"/>
          <w:b/>
          <w:i/>
          <w:sz w:val="21"/>
          <w:szCs w:val="21"/>
          <w:lang w:eastAsia="zh-CN"/>
        </w:rPr>
        <w:tab/>
      </w:r>
    </w:p>
    <w:bookmarkEnd w:id="0"/>
    <w:bookmarkEnd w:id="1"/>
    <w:p w14:paraId="562ADCB2" w14:textId="77777777" w:rsidR="00227115" w:rsidRPr="00471DC9" w:rsidRDefault="00227115" w:rsidP="00227115">
      <w:pPr>
        <w:tabs>
          <w:tab w:val="right" w:pos="9639"/>
          <w:tab w:val="right" w:pos="13323"/>
        </w:tabs>
        <w:outlineLvl w:val="0"/>
        <w:rPr>
          <w:noProof/>
          <w:sz w:val="24"/>
          <w:lang w:eastAsia="zh-CN"/>
        </w:rPr>
      </w:pPr>
      <w:r w:rsidRPr="00BC227A">
        <w:rPr>
          <w:b/>
          <w:noProof/>
          <w:sz w:val="24"/>
          <w:lang w:eastAsia="zh-CN"/>
        </w:rPr>
        <w:tab/>
      </w:r>
    </w:p>
    <w:p w14:paraId="456180E4" w14:textId="27E87DF9" w:rsidR="00227115" w:rsidRDefault="00227115" w:rsidP="00227115">
      <w:pPr>
        <w:tabs>
          <w:tab w:val="left" w:pos="1985"/>
        </w:tabs>
        <w:spacing w:afterLines="100" w:after="240"/>
        <w:rPr>
          <w:rFonts w:ascii="Arial" w:hAnsi="Arial" w:cs="Arial"/>
          <w:sz w:val="24"/>
          <w:szCs w:val="24"/>
          <w:lang w:val="en-US" w:eastAsia="zh-CN"/>
        </w:rPr>
      </w:pPr>
      <w:r w:rsidRPr="00362D86">
        <w:rPr>
          <w:rFonts w:ascii="Arial" w:hAnsi="Arial" w:cs="Arial"/>
          <w:b/>
          <w:sz w:val="24"/>
          <w:szCs w:val="24"/>
          <w:lang w:val="en-US"/>
        </w:rPr>
        <w:t>Agenda item:</w:t>
      </w:r>
      <w:r w:rsidRPr="00362D86">
        <w:rPr>
          <w:rFonts w:ascii="Arial" w:hAnsi="Arial" w:cs="Arial"/>
          <w:sz w:val="24"/>
          <w:szCs w:val="24"/>
          <w:lang w:val="en-US"/>
        </w:rPr>
        <w:tab/>
      </w:r>
      <w:bookmarkStart w:id="3" w:name="Source"/>
      <w:bookmarkEnd w:id="3"/>
      <w:r w:rsidRPr="00814065">
        <w:rPr>
          <w:rFonts w:ascii="Arial" w:hAnsi="Arial" w:cs="Arial"/>
          <w:sz w:val="24"/>
          <w:szCs w:val="24"/>
          <w:lang w:eastAsia="zh-CN"/>
        </w:rPr>
        <w:t>1</w:t>
      </w:r>
      <w:r w:rsidR="00E709ED">
        <w:rPr>
          <w:rFonts w:ascii="Arial" w:hAnsi="Arial" w:cs="Arial"/>
          <w:sz w:val="24"/>
          <w:szCs w:val="24"/>
          <w:lang w:eastAsia="zh-CN"/>
        </w:rPr>
        <w:t>1.6</w:t>
      </w:r>
      <w:r w:rsidR="00BA0279">
        <w:rPr>
          <w:rFonts w:ascii="Arial" w:hAnsi="Arial" w:cs="Arial"/>
          <w:sz w:val="24"/>
          <w:szCs w:val="24"/>
          <w:lang w:eastAsia="zh-CN"/>
        </w:rPr>
        <w:t>.3.2</w:t>
      </w:r>
      <w:bookmarkStart w:id="4" w:name="_GoBack"/>
      <w:bookmarkEnd w:id="4"/>
    </w:p>
    <w:p w14:paraId="489A77B4" w14:textId="77777777" w:rsidR="00227115" w:rsidRPr="00F57FD3" w:rsidRDefault="00227115" w:rsidP="00227115">
      <w:pPr>
        <w:tabs>
          <w:tab w:val="left" w:pos="1985"/>
        </w:tabs>
        <w:rPr>
          <w:rFonts w:ascii="Arial" w:hAnsi="Arial" w:cs="Arial"/>
          <w:sz w:val="24"/>
          <w:szCs w:val="24"/>
          <w:lang w:val="en-US" w:eastAsia="zh-CN"/>
        </w:rPr>
      </w:pPr>
      <w:r w:rsidRPr="00F57FD3">
        <w:rPr>
          <w:rFonts w:ascii="Arial" w:hAnsi="Arial" w:cs="Arial"/>
          <w:b/>
          <w:sz w:val="24"/>
          <w:szCs w:val="24"/>
        </w:rPr>
        <w:t xml:space="preserve">Source: </w:t>
      </w:r>
      <w:r w:rsidRPr="00F57FD3">
        <w:rPr>
          <w:rFonts w:ascii="Arial" w:hAnsi="Arial" w:cs="Arial"/>
          <w:b/>
          <w:sz w:val="24"/>
          <w:szCs w:val="24"/>
        </w:rPr>
        <w:tab/>
      </w:r>
      <w:r w:rsidRPr="00F57FD3">
        <w:rPr>
          <w:rFonts w:ascii="Arial" w:hAnsi="Arial" w:cs="Arial"/>
          <w:sz w:val="24"/>
          <w:szCs w:val="24"/>
          <w:lang w:eastAsia="zh-CN"/>
        </w:rPr>
        <w:t>Huawei</w:t>
      </w:r>
      <w:r w:rsidRPr="00F57FD3">
        <w:rPr>
          <w:rFonts w:ascii="Arial" w:hAnsi="Arial" w:cs="Arial"/>
          <w:sz w:val="24"/>
          <w:szCs w:val="24"/>
          <w:lang w:val="en-US" w:eastAsia="zh-CN"/>
        </w:rPr>
        <w:t>, HiSilicon</w:t>
      </w:r>
    </w:p>
    <w:p w14:paraId="68EF1C2A" w14:textId="3E021E91" w:rsidR="00227115" w:rsidRDefault="00227115" w:rsidP="00227115">
      <w:pPr>
        <w:tabs>
          <w:tab w:val="left" w:pos="1985"/>
        </w:tabs>
        <w:spacing w:afterLines="100" w:after="240"/>
        <w:ind w:left="1980" w:hanging="1980"/>
        <w:rPr>
          <w:rFonts w:ascii="Arial" w:hAnsi="Arial" w:cs="Arial"/>
          <w:sz w:val="24"/>
          <w:szCs w:val="24"/>
          <w:lang w:eastAsia="zh-CN"/>
        </w:rPr>
      </w:pPr>
      <w:r w:rsidRPr="00F57FD3">
        <w:rPr>
          <w:rFonts w:ascii="Arial" w:hAnsi="Arial" w:cs="Arial"/>
          <w:b/>
          <w:sz w:val="24"/>
          <w:szCs w:val="24"/>
        </w:rPr>
        <w:t>Title:</w:t>
      </w:r>
      <w:r w:rsidRPr="00F57FD3">
        <w:rPr>
          <w:rFonts w:ascii="Arial" w:hAnsi="Arial" w:cs="Arial"/>
          <w:sz w:val="24"/>
          <w:szCs w:val="24"/>
        </w:rPr>
        <w:t xml:space="preserve"> </w:t>
      </w:r>
      <w:r w:rsidRPr="00F57FD3">
        <w:rPr>
          <w:rFonts w:ascii="Arial" w:hAnsi="Arial" w:cs="Arial"/>
          <w:sz w:val="24"/>
          <w:szCs w:val="24"/>
        </w:rPr>
        <w:tab/>
      </w:r>
      <w:r w:rsidR="00BA0279" w:rsidRPr="00BA0279">
        <w:rPr>
          <w:rFonts w:ascii="Arial" w:hAnsi="Arial" w:cs="Arial"/>
          <w:sz w:val="24"/>
          <w:szCs w:val="24"/>
        </w:rPr>
        <w:t>Further discussion on RLC</w:t>
      </w:r>
      <w:r w:rsidR="005438FA">
        <w:rPr>
          <w:rFonts w:ascii="Arial" w:hAnsi="Arial" w:cs="Arial"/>
          <w:sz w:val="24"/>
          <w:szCs w:val="24"/>
        </w:rPr>
        <w:t>/</w:t>
      </w:r>
      <w:r w:rsidR="00BA0279" w:rsidRPr="00BA0279">
        <w:rPr>
          <w:rFonts w:ascii="Arial" w:hAnsi="Arial" w:cs="Arial"/>
          <w:sz w:val="24"/>
          <w:szCs w:val="24"/>
        </w:rPr>
        <w:t>PDCP impacts in NTN</w:t>
      </w:r>
    </w:p>
    <w:p w14:paraId="3818670D" w14:textId="77777777" w:rsidR="00227115" w:rsidRDefault="00227115" w:rsidP="00227115">
      <w:pPr>
        <w:tabs>
          <w:tab w:val="left" w:pos="1985"/>
        </w:tabs>
        <w:spacing w:afterLines="100" w:after="240"/>
        <w:ind w:left="1980" w:hanging="1980"/>
        <w:rPr>
          <w:rFonts w:ascii="Arial" w:hAnsi="Arial" w:cs="Arial"/>
          <w:sz w:val="24"/>
          <w:szCs w:val="24"/>
          <w:lang w:eastAsia="ja-JP"/>
        </w:rPr>
      </w:pPr>
      <w:r w:rsidRPr="00F57FD3">
        <w:rPr>
          <w:rFonts w:ascii="Arial" w:hAnsi="Arial" w:cs="Arial"/>
          <w:b/>
          <w:sz w:val="24"/>
          <w:szCs w:val="24"/>
        </w:rPr>
        <w:t>Document for:</w:t>
      </w:r>
      <w:r w:rsidRPr="00F57FD3">
        <w:rPr>
          <w:rFonts w:ascii="Arial" w:hAnsi="Arial" w:cs="Arial"/>
          <w:sz w:val="24"/>
          <w:szCs w:val="24"/>
        </w:rPr>
        <w:tab/>
      </w:r>
      <w:bookmarkStart w:id="5" w:name="DocumentFor"/>
      <w:bookmarkStart w:id="6" w:name="OLE_LINK4"/>
      <w:bookmarkEnd w:id="5"/>
      <w:r w:rsidRPr="00F57FD3">
        <w:rPr>
          <w:rFonts w:ascii="Arial" w:hAnsi="Arial" w:cs="Arial"/>
          <w:sz w:val="24"/>
          <w:szCs w:val="24"/>
        </w:rPr>
        <w:t>Discussion</w:t>
      </w:r>
      <w:r w:rsidRPr="00F57FD3">
        <w:rPr>
          <w:rFonts w:ascii="Arial" w:hAnsi="Arial" w:cs="Arial"/>
          <w:sz w:val="24"/>
          <w:szCs w:val="24"/>
          <w:lang w:eastAsia="ja-JP"/>
        </w:rPr>
        <w:t xml:space="preserve"> </w:t>
      </w:r>
      <w:bookmarkEnd w:id="6"/>
      <w:r w:rsidRPr="00F57FD3">
        <w:rPr>
          <w:rFonts w:ascii="Arial" w:hAnsi="Arial" w:cs="Arial"/>
          <w:sz w:val="24"/>
          <w:szCs w:val="24"/>
          <w:lang w:eastAsia="ja-JP"/>
        </w:rPr>
        <w:t xml:space="preserve">and </w:t>
      </w:r>
      <w:r w:rsidRPr="00F57FD3">
        <w:rPr>
          <w:rFonts w:ascii="Arial" w:hAnsi="Arial" w:cs="Arial"/>
          <w:sz w:val="24"/>
          <w:szCs w:val="24"/>
          <w:lang w:eastAsia="zh-CN"/>
        </w:rPr>
        <w:t>D</w:t>
      </w:r>
      <w:r w:rsidRPr="00F57FD3">
        <w:rPr>
          <w:rFonts w:ascii="Arial" w:hAnsi="Arial" w:cs="Arial"/>
          <w:sz w:val="24"/>
          <w:szCs w:val="24"/>
          <w:lang w:eastAsia="ja-JP"/>
        </w:rPr>
        <w:t>ecision</w:t>
      </w:r>
    </w:p>
    <w:p w14:paraId="1B3637DD" w14:textId="77777777" w:rsidR="00227115" w:rsidRPr="00227115" w:rsidRDefault="00227115" w:rsidP="00227115">
      <w:pPr>
        <w:pStyle w:val="1"/>
      </w:pPr>
      <w:r w:rsidRPr="00227115">
        <w:rPr>
          <w:rFonts w:hint="eastAsia"/>
        </w:rPr>
        <w:t>Introduction</w:t>
      </w:r>
    </w:p>
    <w:p w14:paraId="0A09E078" w14:textId="30E186EA" w:rsidR="005C200E" w:rsidRPr="00433106" w:rsidRDefault="00693B1B" w:rsidP="005C200E">
      <w:pPr>
        <w:rPr>
          <w:bCs/>
          <w:lang w:eastAsia="zh-CN"/>
        </w:rPr>
      </w:pPr>
      <w:r w:rsidRPr="00433106">
        <w:rPr>
          <w:bCs/>
          <w:lang w:eastAsia="zh-CN"/>
        </w:rPr>
        <w:t>In the RAN plenary #80 meeting,</w:t>
      </w:r>
      <w:r w:rsidR="005C200E" w:rsidRPr="00433106">
        <w:rPr>
          <w:bCs/>
          <w:lang w:eastAsia="zh-CN"/>
        </w:rPr>
        <w:t xml:space="preserve"> a new RAN3 SI on “solutions evaluation for NR to support Non Terrestrial Network” was approved [</w:t>
      </w:r>
      <w:r w:rsidR="00E16156" w:rsidRPr="00433106">
        <w:rPr>
          <w:bCs/>
          <w:lang w:eastAsia="zh-CN"/>
        </w:rPr>
        <w:t>1</w:t>
      </w:r>
      <w:r w:rsidR="005C200E" w:rsidRPr="00433106">
        <w:rPr>
          <w:bCs/>
          <w:lang w:eastAsia="zh-CN"/>
        </w:rPr>
        <w:t>]</w:t>
      </w:r>
      <w:r w:rsidRPr="00433106">
        <w:rPr>
          <w:bCs/>
          <w:lang w:eastAsia="zh-CN"/>
        </w:rPr>
        <w:t>.</w:t>
      </w:r>
      <w:r w:rsidR="005C200E" w:rsidRPr="00433106">
        <w:rPr>
          <w:bCs/>
          <w:lang w:eastAsia="zh-CN"/>
        </w:rPr>
        <w:t xml:space="preserve"> </w:t>
      </w:r>
      <w:r w:rsidR="00433106">
        <w:rPr>
          <w:bCs/>
          <w:lang w:eastAsia="zh-CN"/>
        </w:rPr>
        <w:t>O</w:t>
      </w:r>
      <w:r w:rsidR="00433106">
        <w:rPr>
          <w:rFonts w:hint="eastAsia"/>
          <w:bCs/>
          <w:lang w:eastAsia="zh-CN"/>
        </w:rPr>
        <w:t>ne of the</w:t>
      </w:r>
      <w:r w:rsidR="005C200E" w:rsidRPr="00433106">
        <w:rPr>
          <w:bCs/>
          <w:lang w:eastAsia="zh-CN"/>
        </w:rPr>
        <w:t xml:space="preserve"> objectives </w:t>
      </w:r>
      <w:r w:rsidR="00433106">
        <w:rPr>
          <w:bCs/>
          <w:lang w:eastAsia="zh-CN"/>
        </w:rPr>
        <w:t xml:space="preserve">is related to the propagation delay which is stated </w:t>
      </w:r>
      <w:r w:rsidR="005C200E" w:rsidRPr="00433106">
        <w:rPr>
          <w:bCs/>
          <w:lang w:eastAsia="zh-CN"/>
        </w:rPr>
        <w:t>as follows:</w:t>
      </w:r>
    </w:p>
    <w:p w14:paraId="6B667613" w14:textId="4253A7E4" w:rsidR="005C200E" w:rsidRPr="00433106" w:rsidRDefault="005C200E" w:rsidP="00433106">
      <w:pPr>
        <w:numPr>
          <w:ilvl w:val="0"/>
          <w:numId w:val="19"/>
        </w:numPr>
        <w:overflowPunct w:val="0"/>
        <w:autoSpaceDE w:val="0"/>
        <w:autoSpaceDN w:val="0"/>
        <w:adjustRightInd w:val="0"/>
        <w:spacing w:afterLines="100" w:after="240"/>
        <w:ind w:left="765" w:hanging="357"/>
        <w:textAlignment w:val="baseline"/>
        <w:rPr>
          <w:bCs/>
          <w:i/>
          <w:highlight w:val="yellow"/>
        </w:rPr>
      </w:pPr>
      <w:r w:rsidRPr="00433106">
        <w:rPr>
          <w:rFonts w:eastAsia="PMingLiU"/>
          <w:i/>
          <w:lang w:eastAsia="zh-TW"/>
        </w:rPr>
        <w:t xml:space="preserve">Study the following aspects and identify related solutions if needed: </w:t>
      </w:r>
      <w:r w:rsidRPr="00433106">
        <w:rPr>
          <w:bCs/>
          <w:i/>
        </w:rPr>
        <w:t xml:space="preserve">Propagation delay: Identify timing requirements and solutions on layer 2 aspects, MAC, RLC, RRC, to support non-terrestrial network propagation delays considering FDD and TDD duplexing mode. This includes radio link management. </w:t>
      </w:r>
      <w:r w:rsidRPr="00433106">
        <w:rPr>
          <w:i/>
        </w:rPr>
        <w:t>[RAN2]</w:t>
      </w:r>
      <w:bookmarkStart w:id="7" w:name="OLE_LINK9"/>
    </w:p>
    <w:p w14:paraId="1E5CB896" w14:textId="1286F0FC" w:rsidR="00433106" w:rsidRDefault="00E64C0A" w:rsidP="00227115">
      <w:pPr>
        <w:rPr>
          <w:lang w:eastAsia="zh-CN"/>
        </w:rPr>
      </w:pPr>
      <w:r>
        <w:rPr>
          <w:rFonts w:hint="eastAsia"/>
          <w:lang w:eastAsia="zh-CN"/>
        </w:rPr>
        <w:t>During RAN2#103</w:t>
      </w:r>
      <w:r w:rsidR="00433106">
        <w:rPr>
          <w:rFonts w:hint="eastAsia"/>
          <w:lang w:eastAsia="zh-CN"/>
        </w:rPr>
        <w:t>bis meeting,</w:t>
      </w:r>
      <w:r w:rsidR="00433106">
        <w:rPr>
          <w:lang w:eastAsia="zh-CN"/>
        </w:rPr>
        <w:t xml:space="preserve"> the impacts of propagation delay on user</w:t>
      </w:r>
      <w:r w:rsidR="003974B5">
        <w:rPr>
          <w:lang w:eastAsia="zh-CN"/>
        </w:rPr>
        <w:t xml:space="preserve"> plane were</w:t>
      </w:r>
      <w:r w:rsidR="00433106">
        <w:rPr>
          <w:lang w:eastAsia="zh-CN"/>
        </w:rPr>
        <w:t xml:space="preserve"> discussed and some general agreements </w:t>
      </w:r>
      <w:r w:rsidR="003974B5">
        <w:rPr>
          <w:lang w:eastAsia="zh-CN"/>
        </w:rPr>
        <w:t>were</w:t>
      </w:r>
      <w:r w:rsidR="00433106">
        <w:rPr>
          <w:lang w:eastAsia="zh-CN"/>
        </w:rPr>
        <w:t xml:space="preserve"> achieved as follows. </w:t>
      </w:r>
    </w:p>
    <w:tbl>
      <w:tblPr>
        <w:tblStyle w:val="a9"/>
        <w:tblW w:w="0" w:type="auto"/>
        <w:jc w:val="center"/>
        <w:tblLook w:val="04A0" w:firstRow="1" w:lastRow="0" w:firstColumn="1" w:lastColumn="0" w:noHBand="0" w:noVBand="1"/>
      </w:tblPr>
      <w:tblGrid>
        <w:gridCol w:w="8076"/>
      </w:tblGrid>
      <w:tr w:rsidR="00433106" w14:paraId="797371BF" w14:textId="77777777" w:rsidTr="00433106">
        <w:trPr>
          <w:jc w:val="center"/>
        </w:trPr>
        <w:tc>
          <w:tcPr>
            <w:tcW w:w="8076" w:type="dxa"/>
          </w:tcPr>
          <w:p w14:paraId="5091F9D4" w14:textId="094E5B65" w:rsidR="00433106" w:rsidRPr="00433106" w:rsidRDefault="00433106" w:rsidP="00433106">
            <w:pPr>
              <w:spacing w:after="120"/>
              <w:rPr>
                <w:b/>
                <w:lang w:eastAsia="zh-CN"/>
              </w:rPr>
            </w:pPr>
            <w:r>
              <w:rPr>
                <w:b/>
                <w:lang w:eastAsia="zh-CN"/>
              </w:rPr>
              <w:t>UP Impacts to study</w:t>
            </w:r>
          </w:p>
          <w:p w14:paraId="0B2A14FB" w14:textId="77777777" w:rsidR="00433106" w:rsidRDefault="00433106" w:rsidP="00433106">
            <w:pPr>
              <w:spacing w:after="0"/>
              <w:rPr>
                <w:lang w:eastAsia="zh-CN"/>
              </w:rPr>
            </w:pPr>
            <w:r>
              <w:rPr>
                <w:lang w:eastAsia="zh-CN"/>
              </w:rPr>
              <w:t>1.</w:t>
            </w:r>
            <w:r>
              <w:rPr>
                <w:lang w:eastAsia="zh-CN"/>
              </w:rPr>
              <w:tab/>
              <w:t>DRX</w:t>
            </w:r>
          </w:p>
          <w:p w14:paraId="6873A84A" w14:textId="77777777" w:rsidR="00433106" w:rsidRDefault="00433106" w:rsidP="00433106">
            <w:pPr>
              <w:spacing w:after="0"/>
              <w:rPr>
                <w:lang w:eastAsia="zh-CN"/>
              </w:rPr>
            </w:pPr>
            <w:r>
              <w:rPr>
                <w:lang w:eastAsia="zh-CN"/>
              </w:rPr>
              <w:t>2.</w:t>
            </w:r>
            <w:r>
              <w:rPr>
                <w:lang w:eastAsia="zh-CN"/>
              </w:rPr>
              <w:tab/>
              <w:t xml:space="preserve">HARQ </w:t>
            </w:r>
          </w:p>
          <w:p w14:paraId="380C072F" w14:textId="77777777" w:rsidR="00433106" w:rsidRDefault="00433106" w:rsidP="00433106">
            <w:pPr>
              <w:spacing w:after="0"/>
              <w:rPr>
                <w:lang w:eastAsia="zh-CN"/>
              </w:rPr>
            </w:pPr>
            <w:r>
              <w:rPr>
                <w:lang w:eastAsia="zh-CN"/>
              </w:rPr>
              <w:t>3.</w:t>
            </w:r>
            <w:r>
              <w:rPr>
                <w:lang w:eastAsia="zh-CN"/>
              </w:rPr>
              <w:tab/>
              <w:t xml:space="preserve">Random access response </w:t>
            </w:r>
          </w:p>
          <w:p w14:paraId="407C69EB" w14:textId="77777777" w:rsidR="00433106" w:rsidRDefault="00433106" w:rsidP="00433106">
            <w:pPr>
              <w:spacing w:after="0"/>
              <w:rPr>
                <w:lang w:eastAsia="zh-CN"/>
              </w:rPr>
            </w:pPr>
            <w:r>
              <w:rPr>
                <w:lang w:eastAsia="zh-CN"/>
              </w:rPr>
              <w:t>4.</w:t>
            </w:r>
            <w:r>
              <w:rPr>
                <w:lang w:eastAsia="zh-CN"/>
              </w:rPr>
              <w:tab/>
              <w:t>RLC/PDCP reordering (e.g. timers and SN space)</w:t>
            </w:r>
          </w:p>
          <w:p w14:paraId="0A5EFF43" w14:textId="7FF84006" w:rsidR="00433106" w:rsidRDefault="00433106" w:rsidP="00433106">
            <w:pPr>
              <w:spacing w:after="0"/>
              <w:rPr>
                <w:lang w:eastAsia="zh-CN"/>
              </w:rPr>
            </w:pPr>
            <w:r>
              <w:rPr>
                <w:lang w:eastAsia="zh-CN"/>
              </w:rPr>
              <w:t>5.</w:t>
            </w:r>
            <w:r>
              <w:rPr>
                <w:lang w:eastAsia="zh-CN"/>
              </w:rPr>
              <w:tab/>
              <w:t>SDAP =&gt; no impact</w:t>
            </w:r>
          </w:p>
        </w:tc>
      </w:tr>
    </w:tbl>
    <w:p w14:paraId="689FDF29" w14:textId="655F885E" w:rsidR="003974B5" w:rsidRDefault="003974B5" w:rsidP="00FB1ABC">
      <w:pPr>
        <w:spacing w:beforeLines="50" w:before="120" w:after="120"/>
        <w:rPr>
          <w:lang w:eastAsia="zh-CN"/>
        </w:rPr>
      </w:pPr>
      <w:r>
        <w:rPr>
          <w:rFonts w:hint="eastAsia"/>
          <w:lang w:eastAsia="zh-CN"/>
        </w:rPr>
        <w:t>During RAN2#10</w:t>
      </w:r>
      <w:r>
        <w:rPr>
          <w:lang w:eastAsia="zh-CN"/>
        </w:rPr>
        <w:t>4</w:t>
      </w:r>
      <w:r>
        <w:rPr>
          <w:rFonts w:hint="eastAsia"/>
          <w:lang w:eastAsia="zh-CN"/>
        </w:rPr>
        <w:t xml:space="preserve"> meeting,</w:t>
      </w:r>
      <w:r>
        <w:rPr>
          <w:lang w:eastAsia="zh-CN"/>
        </w:rPr>
        <w:t xml:space="preserve"> the impacts on RLC were analysed and the following conclusions were agreed:</w:t>
      </w:r>
    </w:p>
    <w:tbl>
      <w:tblPr>
        <w:tblStyle w:val="a9"/>
        <w:tblW w:w="0" w:type="auto"/>
        <w:jc w:val="center"/>
        <w:tblLook w:val="04A0" w:firstRow="1" w:lastRow="0" w:firstColumn="1" w:lastColumn="0" w:noHBand="0" w:noVBand="1"/>
      </w:tblPr>
      <w:tblGrid>
        <w:gridCol w:w="8076"/>
      </w:tblGrid>
      <w:tr w:rsidR="003974B5" w14:paraId="0F5D2CE6" w14:textId="77777777" w:rsidTr="003A4FAF">
        <w:trPr>
          <w:jc w:val="center"/>
        </w:trPr>
        <w:tc>
          <w:tcPr>
            <w:tcW w:w="8076" w:type="dxa"/>
          </w:tcPr>
          <w:p w14:paraId="301E50F4" w14:textId="77777777" w:rsidR="003974B5" w:rsidRPr="003974B5" w:rsidRDefault="003974B5" w:rsidP="003974B5">
            <w:pPr>
              <w:spacing w:after="120"/>
              <w:rPr>
                <w:lang w:eastAsia="zh-CN"/>
              </w:rPr>
            </w:pPr>
            <w:r w:rsidRPr="003974B5">
              <w:rPr>
                <w:lang w:eastAsia="zh-CN"/>
              </w:rPr>
              <w:t>Agreements:</w:t>
            </w:r>
          </w:p>
          <w:p w14:paraId="161471B7" w14:textId="77777777" w:rsidR="003974B5" w:rsidRPr="003974B5" w:rsidRDefault="003974B5" w:rsidP="003974B5">
            <w:pPr>
              <w:spacing w:after="120"/>
              <w:rPr>
                <w:lang w:eastAsia="zh-CN"/>
              </w:rPr>
            </w:pPr>
            <w:r w:rsidRPr="003974B5">
              <w:rPr>
                <w:lang w:eastAsia="zh-CN"/>
              </w:rPr>
              <w:t>-</w:t>
            </w:r>
            <w:r w:rsidRPr="003974B5">
              <w:rPr>
                <w:lang w:eastAsia="zh-CN"/>
              </w:rPr>
              <w:tab/>
              <w:t xml:space="preserve">All RLC modes are supported.  </w:t>
            </w:r>
          </w:p>
          <w:p w14:paraId="5791CC73" w14:textId="295B417D" w:rsidR="003974B5" w:rsidRDefault="003974B5" w:rsidP="003974B5">
            <w:pPr>
              <w:spacing w:after="0"/>
              <w:rPr>
                <w:lang w:eastAsia="zh-CN"/>
              </w:rPr>
            </w:pPr>
            <w:r w:rsidRPr="003974B5">
              <w:rPr>
                <w:lang w:eastAsia="zh-CN"/>
              </w:rPr>
              <w:t>-</w:t>
            </w:r>
            <w:r w:rsidRPr="003974B5">
              <w:rPr>
                <w:lang w:eastAsia="zh-CN"/>
              </w:rPr>
              <w:tab/>
              <w:t xml:space="preserve">Study the need to extend the RLC/PDCP SN and window sizes based on throughput requirements. </w:t>
            </w:r>
            <w:r w:rsidRPr="003974B5">
              <w:rPr>
                <w:b/>
                <w:lang w:eastAsia="zh-CN"/>
              </w:rPr>
              <w:t xml:space="preserve"> </w:t>
            </w:r>
          </w:p>
        </w:tc>
      </w:tr>
    </w:tbl>
    <w:p w14:paraId="54CC9FA7" w14:textId="1FCC40C0" w:rsidR="00D035AF" w:rsidRPr="00FB1ABC" w:rsidRDefault="00FB1ABC" w:rsidP="00FB1ABC">
      <w:pPr>
        <w:spacing w:beforeLines="50" w:before="120" w:after="120"/>
        <w:rPr>
          <w:lang w:eastAsia="zh-CN"/>
        </w:rPr>
      </w:pPr>
      <w:r>
        <w:t xml:space="preserve">In this contribution, we will further discuss </w:t>
      </w:r>
      <w:bookmarkStart w:id="8" w:name="OLE_LINK7"/>
      <w:r>
        <w:t xml:space="preserve">the impact of </w:t>
      </w:r>
      <w:r w:rsidRPr="00A3051B">
        <w:t xml:space="preserve">high propagation delay </w:t>
      </w:r>
      <w:r>
        <w:t xml:space="preserve">in </w:t>
      </w:r>
      <w:r w:rsidRPr="00390952">
        <w:t>Non Terrestrial Networ</w:t>
      </w:r>
      <w:r>
        <w:t>k (NTN)</w:t>
      </w:r>
      <w:bookmarkEnd w:id="8"/>
      <w:r>
        <w:t xml:space="preserve"> based on the above agreements.</w:t>
      </w:r>
      <w:bookmarkEnd w:id="7"/>
    </w:p>
    <w:p w14:paraId="4915A11C" w14:textId="77777777" w:rsidR="00227115" w:rsidRDefault="008C0D0D" w:rsidP="008C0D0D">
      <w:pPr>
        <w:pStyle w:val="1"/>
        <w:rPr>
          <w:lang w:eastAsia="zh-CN"/>
        </w:rPr>
      </w:pPr>
      <w:r>
        <w:rPr>
          <w:lang w:eastAsia="zh-CN"/>
        </w:rPr>
        <w:t>Discussion</w:t>
      </w:r>
    </w:p>
    <w:p w14:paraId="47F88163" w14:textId="0C6BFDA0" w:rsidR="00172730" w:rsidRDefault="002E0830" w:rsidP="00172730">
      <w:pPr>
        <w:rPr>
          <w:lang w:eastAsia="zh-CN"/>
        </w:rPr>
      </w:pPr>
      <w:r>
        <w:rPr>
          <w:lang w:eastAsia="zh-CN"/>
        </w:rPr>
        <w:t xml:space="preserve">The relation between the </w:t>
      </w:r>
      <w:r w:rsidR="00172730">
        <w:rPr>
          <w:lang w:eastAsia="zh-CN"/>
        </w:rPr>
        <w:t>altitude</w:t>
      </w:r>
      <w:r w:rsidRPr="002E0830">
        <w:rPr>
          <w:lang w:eastAsia="zh-CN"/>
        </w:rPr>
        <w:t xml:space="preserve"> </w:t>
      </w:r>
      <w:r>
        <w:rPr>
          <w:lang w:eastAsia="zh-CN"/>
        </w:rPr>
        <w:t>of satellite</w:t>
      </w:r>
      <w:r w:rsidR="00172730">
        <w:rPr>
          <w:lang w:eastAsia="zh-CN"/>
        </w:rPr>
        <w:t xml:space="preserve"> and</w:t>
      </w:r>
      <w:r>
        <w:rPr>
          <w:lang w:eastAsia="zh-CN"/>
        </w:rPr>
        <w:t xml:space="preserve"> propagation</w:t>
      </w:r>
      <w:r w:rsidR="00172730">
        <w:rPr>
          <w:lang w:eastAsia="zh-CN"/>
        </w:rPr>
        <w:t xml:space="preserve"> delay </w:t>
      </w:r>
      <w:r>
        <w:rPr>
          <w:lang w:eastAsia="zh-CN"/>
        </w:rPr>
        <w:t xml:space="preserve">is showed in the following tables </w:t>
      </w:r>
      <w:r w:rsidR="00172730">
        <w:rPr>
          <w:lang w:eastAsia="zh-CN"/>
        </w:rPr>
        <w:t>[2].</w:t>
      </w:r>
    </w:p>
    <w:p w14:paraId="238894D3" w14:textId="77777777" w:rsidR="00172730" w:rsidRPr="002E0830" w:rsidRDefault="00172730" w:rsidP="00172730">
      <w:pPr>
        <w:pStyle w:val="ab"/>
        <w:keepNext/>
        <w:jc w:val="center"/>
        <w:rPr>
          <w:rFonts w:ascii="Times New Roman" w:hAnsi="Times New Roman" w:cs="Times New Roman"/>
          <w:b/>
        </w:rPr>
      </w:pPr>
      <w:r w:rsidRPr="002E0830">
        <w:rPr>
          <w:rFonts w:ascii="Times New Roman" w:hAnsi="Times New Roman" w:cs="Times New Roman"/>
          <w:b/>
        </w:rPr>
        <w:lastRenderedPageBreak/>
        <w:t xml:space="preserve">Table </w:t>
      </w:r>
      <w:r w:rsidRPr="002E0830">
        <w:rPr>
          <w:rFonts w:ascii="Times New Roman" w:hAnsi="Times New Roman" w:cs="Times New Roman"/>
          <w:b/>
        </w:rPr>
        <w:fldChar w:fldCharType="begin"/>
      </w:r>
      <w:r w:rsidRPr="002E0830">
        <w:rPr>
          <w:rFonts w:ascii="Times New Roman" w:hAnsi="Times New Roman" w:cs="Times New Roman"/>
          <w:b/>
        </w:rPr>
        <w:instrText xml:space="preserve"> SEQ Table \* ARABIC </w:instrText>
      </w:r>
      <w:r w:rsidRPr="002E0830">
        <w:rPr>
          <w:rFonts w:ascii="Times New Roman" w:hAnsi="Times New Roman" w:cs="Times New Roman"/>
          <w:b/>
        </w:rPr>
        <w:fldChar w:fldCharType="separate"/>
      </w:r>
      <w:r w:rsidRPr="002E0830">
        <w:rPr>
          <w:rFonts w:ascii="Times New Roman" w:hAnsi="Times New Roman" w:cs="Times New Roman"/>
          <w:b/>
          <w:noProof/>
        </w:rPr>
        <w:t>1</w:t>
      </w:r>
      <w:r w:rsidRPr="002E0830">
        <w:rPr>
          <w:rFonts w:ascii="Times New Roman" w:hAnsi="Times New Roman" w:cs="Times New Roman"/>
          <w:b/>
        </w:rPr>
        <w:fldChar w:fldCharType="end"/>
      </w:r>
      <w:r w:rsidRPr="002E0830">
        <w:rPr>
          <w:rFonts w:ascii="Times New Roman" w:hAnsi="Times New Roman" w:cs="Times New Roman"/>
          <w:b/>
        </w:rPr>
        <w:t xml:space="preserve"> Propagation delays for different NGEO satellites (altitude and payload types) </w:t>
      </w:r>
    </w:p>
    <w:tbl>
      <w:tblPr>
        <w:tblW w:w="5000" w:type="pct"/>
        <w:tblLayout w:type="fixed"/>
        <w:tblCellMar>
          <w:left w:w="70" w:type="dxa"/>
          <w:right w:w="70" w:type="dxa"/>
        </w:tblCellMar>
        <w:tblLook w:val="04A0" w:firstRow="1" w:lastRow="0" w:firstColumn="1" w:lastColumn="0" w:noHBand="0" w:noVBand="1"/>
      </w:tblPr>
      <w:tblGrid>
        <w:gridCol w:w="968"/>
        <w:gridCol w:w="2117"/>
        <w:gridCol w:w="1094"/>
        <w:gridCol w:w="1092"/>
        <w:gridCol w:w="1092"/>
        <w:gridCol w:w="1092"/>
        <w:gridCol w:w="1092"/>
        <w:gridCol w:w="1084"/>
      </w:tblGrid>
      <w:tr w:rsidR="00172730" w:rsidRPr="002752C9" w14:paraId="574278E3" w14:textId="77777777" w:rsidTr="006E4605">
        <w:trPr>
          <w:cantSplit/>
        </w:trPr>
        <w:tc>
          <w:tcPr>
            <w:tcW w:w="50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9C21EAB" w14:textId="77777777" w:rsidR="00172730" w:rsidRPr="002752C9" w:rsidRDefault="00172730" w:rsidP="006E4605">
            <w:pPr>
              <w:pStyle w:val="TAH"/>
              <w:rPr>
                <w:lang w:val="en-GB" w:eastAsia="fr-FR"/>
              </w:rPr>
            </w:pPr>
            <w:r w:rsidRPr="002752C9">
              <w:rPr>
                <w:lang w:val="en-GB" w:eastAsia="fr-FR"/>
              </w:rPr>
              <w:t> </w:t>
            </w:r>
          </w:p>
        </w:tc>
        <w:tc>
          <w:tcPr>
            <w:tcW w:w="1099" w:type="pct"/>
            <w:tcBorders>
              <w:top w:val="single" w:sz="4" w:space="0" w:color="auto"/>
              <w:left w:val="nil"/>
              <w:bottom w:val="single" w:sz="4" w:space="0" w:color="auto"/>
              <w:right w:val="single" w:sz="4" w:space="0" w:color="auto"/>
            </w:tcBorders>
            <w:shd w:val="clear" w:color="auto" w:fill="auto"/>
            <w:noWrap/>
            <w:vAlign w:val="bottom"/>
            <w:hideMark/>
          </w:tcPr>
          <w:p w14:paraId="371F72EB" w14:textId="77777777" w:rsidR="00172730" w:rsidRPr="002752C9" w:rsidRDefault="00172730" w:rsidP="006E4605">
            <w:pPr>
              <w:pStyle w:val="TAH"/>
              <w:rPr>
                <w:lang w:val="en-GB" w:eastAsia="fr-FR"/>
              </w:rPr>
            </w:pPr>
            <w:r w:rsidRPr="002752C9">
              <w:rPr>
                <w:lang w:val="en-GB" w:eastAsia="fr-FR"/>
              </w:rPr>
              <w:t> </w:t>
            </w:r>
          </w:p>
        </w:tc>
        <w:tc>
          <w:tcPr>
            <w:tcW w:w="1135" w:type="pct"/>
            <w:gridSpan w:val="2"/>
            <w:tcBorders>
              <w:top w:val="single" w:sz="4" w:space="0" w:color="auto"/>
              <w:left w:val="nil"/>
              <w:bottom w:val="single" w:sz="4" w:space="0" w:color="auto"/>
              <w:right w:val="single" w:sz="4" w:space="0" w:color="auto"/>
            </w:tcBorders>
            <w:shd w:val="clear" w:color="auto" w:fill="auto"/>
            <w:noWrap/>
            <w:vAlign w:val="bottom"/>
            <w:hideMark/>
          </w:tcPr>
          <w:p w14:paraId="4C887152" w14:textId="77777777" w:rsidR="00172730" w:rsidRPr="002752C9" w:rsidRDefault="00172730" w:rsidP="006E4605">
            <w:pPr>
              <w:pStyle w:val="TAH"/>
              <w:rPr>
                <w:lang w:val="fr-FR" w:eastAsia="fr-FR"/>
              </w:rPr>
            </w:pPr>
            <w:r w:rsidRPr="002752C9">
              <w:rPr>
                <w:lang w:val="fr-FR" w:eastAsia="fr-FR"/>
              </w:rPr>
              <w:t>LEO at 600 km</w:t>
            </w:r>
          </w:p>
        </w:tc>
        <w:tc>
          <w:tcPr>
            <w:tcW w:w="1134" w:type="pct"/>
            <w:gridSpan w:val="2"/>
            <w:tcBorders>
              <w:top w:val="single" w:sz="4" w:space="0" w:color="auto"/>
              <w:left w:val="nil"/>
              <w:bottom w:val="single" w:sz="4" w:space="0" w:color="auto"/>
              <w:right w:val="single" w:sz="4" w:space="0" w:color="auto"/>
            </w:tcBorders>
            <w:shd w:val="clear" w:color="auto" w:fill="auto"/>
            <w:noWrap/>
            <w:vAlign w:val="bottom"/>
            <w:hideMark/>
          </w:tcPr>
          <w:p w14:paraId="2970295D" w14:textId="77777777" w:rsidR="00172730" w:rsidRPr="002752C9" w:rsidRDefault="00172730" w:rsidP="006E4605">
            <w:pPr>
              <w:pStyle w:val="TAH"/>
              <w:rPr>
                <w:lang w:val="fr-FR" w:eastAsia="fr-FR"/>
              </w:rPr>
            </w:pPr>
            <w:r w:rsidRPr="002752C9">
              <w:rPr>
                <w:lang w:val="fr-FR" w:eastAsia="fr-FR"/>
              </w:rPr>
              <w:t>LEO at 1500 km</w:t>
            </w:r>
          </w:p>
        </w:tc>
        <w:tc>
          <w:tcPr>
            <w:tcW w:w="1131" w:type="pct"/>
            <w:gridSpan w:val="2"/>
            <w:tcBorders>
              <w:top w:val="single" w:sz="4" w:space="0" w:color="auto"/>
              <w:left w:val="nil"/>
              <w:bottom w:val="single" w:sz="4" w:space="0" w:color="auto"/>
              <w:right w:val="single" w:sz="4" w:space="0" w:color="auto"/>
            </w:tcBorders>
            <w:shd w:val="clear" w:color="auto" w:fill="auto"/>
            <w:noWrap/>
            <w:vAlign w:val="bottom"/>
            <w:hideMark/>
          </w:tcPr>
          <w:p w14:paraId="4EEF8EB4" w14:textId="77777777" w:rsidR="00172730" w:rsidRPr="002752C9" w:rsidRDefault="00172730" w:rsidP="006E4605">
            <w:pPr>
              <w:pStyle w:val="TAH"/>
              <w:rPr>
                <w:lang w:val="fr-FR" w:eastAsia="fr-FR"/>
              </w:rPr>
            </w:pPr>
            <w:r w:rsidRPr="002752C9">
              <w:rPr>
                <w:lang w:val="fr-FR" w:eastAsia="fr-FR"/>
              </w:rPr>
              <w:t>MEO at 10000 km</w:t>
            </w:r>
          </w:p>
        </w:tc>
      </w:tr>
      <w:tr w:rsidR="00172730" w:rsidRPr="002752C9" w14:paraId="1341ADD9" w14:textId="77777777" w:rsidTr="006E4605">
        <w:trPr>
          <w:cantSplit/>
        </w:trPr>
        <w:tc>
          <w:tcPr>
            <w:tcW w:w="502" w:type="pct"/>
            <w:tcBorders>
              <w:top w:val="nil"/>
              <w:left w:val="single" w:sz="4" w:space="0" w:color="auto"/>
              <w:bottom w:val="single" w:sz="4" w:space="0" w:color="auto"/>
              <w:right w:val="single" w:sz="4" w:space="0" w:color="auto"/>
            </w:tcBorders>
            <w:shd w:val="clear" w:color="auto" w:fill="auto"/>
            <w:noWrap/>
            <w:vAlign w:val="bottom"/>
            <w:hideMark/>
          </w:tcPr>
          <w:p w14:paraId="2C249314" w14:textId="77777777" w:rsidR="00172730" w:rsidRPr="002752C9" w:rsidRDefault="00172730" w:rsidP="006E4605">
            <w:pPr>
              <w:pStyle w:val="TAH"/>
              <w:rPr>
                <w:lang w:val="en-GB" w:eastAsia="fr-FR"/>
              </w:rPr>
            </w:pPr>
            <w:r w:rsidRPr="002752C9">
              <w:rPr>
                <w:lang w:val="en-GB" w:eastAsia="fr-FR"/>
              </w:rPr>
              <w:t>Elevation angle</w:t>
            </w:r>
          </w:p>
        </w:tc>
        <w:tc>
          <w:tcPr>
            <w:tcW w:w="1099" w:type="pct"/>
            <w:tcBorders>
              <w:top w:val="nil"/>
              <w:left w:val="nil"/>
              <w:bottom w:val="single" w:sz="4" w:space="0" w:color="auto"/>
              <w:right w:val="single" w:sz="4" w:space="0" w:color="auto"/>
            </w:tcBorders>
            <w:shd w:val="clear" w:color="auto" w:fill="auto"/>
            <w:noWrap/>
            <w:vAlign w:val="bottom"/>
            <w:hideMark/>
          </w:tcPr>
          <w:p w14:paraId="122B2E5A" w14:textId="77777777" w:rsidR="00172730" w:rsidRPr="002752C9" w:rsidRDefault="00172730" w:rsidP="006E4605">
            <w:pPr>
              <w:pStyle w:val="TAH"/>
              <w:rPr>
                <w:lang w:val="en-GB" w:eastAsia="fr-FR"/>
              </w:rPr>
            </w:pPr>
            <w:r w:rsidRPr="002752C9">
              <w:rPr>
                <w:lang w:val="en-GB" w:eastAsia="fr-FR"/>
              </w:rPr>
              <w:t>Path</w:t>
            </w:r>
          </w:p>
        </w:tc>
        <w:tc>
          <w:tcPr>
            <w:tcW w:w="568" w:type="pct"/>
            <w:tcBorders>
              <w:top w:val="nil"/>
              <w:left w:val="nil"/>
              <w:bottom w:val="single" w:sz="4" w:space="0" w:color="auto"/>
              <w:right w:val="single" w:sz="4" w:space="0" w:color="auto"/>
            </w:tcBorders>
            <w:shd w:val="clear" w:color="auto" w:fill="auto"/>
            <w:noWrap/>
            <w:vAlign w:val="bottom"/>
            <w:hideMark/>
          </w:tcPr>
          <w:p w14:paraId="1D9DDC22" w14:textId="77777777" w:rsidR="00172730" w:rsidRPr="002752C9" w:rsidRDefault="00172730" w:rsidP="006E4605">
            <w:pPr>
              <w:pStyle w:val="TAH"/>
              <w:rPr>
                <w:lang w:val="fr-FR" w:eastAsia="fr-FR"/>
              </w:rPr>
            </w:pPr>
            <w:r w:rsidRPr="002752C9">
              <w:rPr>
                <w:lang w:val="fr-FR" w:eastAsia="fr-FR"/>
              </w:rPr>
              <w:t>Distance D (km)</w:t>
            </w:r>
          </w:p>
        </w:tc>
        <w:tc>
          <w:tcPr>
            <w:tcW w:w="567" w:type="pct"/>
            <w:tcBorders>
              <w:top w:val="nil"/>
              <w:left w:val="nil"/>
              <w:bottom w:val="single" w:sz="4" w:space="0" w:color="auto"/>
              <w:right w:val="single" w:sz="4" w:space="0" w:color="auto"/>
            </w:tcBorders>
            <w:shd w:val="clear" w:color="auto" w:fill="auto"/>
            <w:noWrap/>
            <w:vAlign w:val="bottom"/>
            <w:hideMark/>
          </w:tcPr>
          <w:p w14:paraId="4C12C8FC" w14:textId="77777777" w:rsidR="00172730" w:rsidRPr="002752C9" w:rsidRDefault="00172730" w:rsidP="006E4605">
            <w:pPr>
              <w:pStyle w:val="TAH"/>
              <w:rPr>
                <w:lang w:val="fr-FR" w:eastAsia="fr-FR"/>
              </w:rPr>
            </w:pPr>
            <w:r w:rsidRPr="002752C9">
              <w:rPr>
                <w:lang w:val="fr-FR" w:eastAsia="fr-FR"/>
              </w:rPr>
              <w:t>Delay (ms)</w:t>
            </w:r>
          </w:p>
        </w:tc>
        <w:tc>
          <w:tcPr>
            <w:tcW w:w="567" w:type="pct"/>
            <w:tcBorders>
              <w:top w:val="nil"/>
              <w:left w:val="nil"/>
              <w:bottom w:val="single" w:sz="4" w:space="0" w:color="auto"/>
              <w:right w:val="single" w:sz="4" w:space="0" w:color="auto"/>
            </w:tcBorders>
            <w:shd w:val="clear" w:color="auto" w:fill="auto"/>
            <w:noWrap/>
            <w:vAlign w:val="bottom"/>
            <w:hideMark/>
          </w:tcPr>
          <w:p w14:paraId="07B55413" w14:textId="77777777" w:rsidR="00172730" w:rsidRPr="002752C9" w:rsidRDefault="00172730" w:rsidP="006E4605">
            <w:pPr>
              <w:pStyle w:val="TAH"/>
              <w:rPr>
                <w:lang w:val="fr-FR" w:eastAsia="fr-FR"/>
              </w:rPr>
            </w:pPr>
            <w:r w:rsidRPr="002752C9">
              <w:rPr>
                <w:lang w:val="fr-FR" w:eastAsia="fr-FR"/>
              </w:rPr>
              <w:t>Distance D (km)</w:t>
            </w:r>
          </w:p>
        </w:tc>
        <w:tc>
          <w:tcPr>
            <w:tcW w:w="567" w:type="pct"/>
            <w:tcBorders>
              <w:top w:val="nil"/>
              <w:left w:val="nil"/>
              <w:bottom w:val="single" w:sz="4" w:space="0" w:color="auto"/>
              <w:right w:val="single" w:sz="4" w:space="0" w:color="auto"/>
            </w:tcBorders>
            <w:shd w:val="clear" w:color="auto" w:fill="auto"/>
            <w:noWrap/>
            <w:vAlign w:val="bottom"/>
            <w:hideMark/>
          </w:tcPr>
          <w:p w14:paraId="52671F4A" w14:textId="77777777" w:rsidR="00172730" w:rsidRPr="002752C9" w:rsidRDefault="00172730" w:rsidP="006E4605">
            <w:pPr>
              <w:pStyle w:val="TAH"/>
              <w:rPr>
                <w:lang w:val="fr-FR" w:eastAsia="fr-FR"/>
              </w:rPr>
            </w:pPr>
            <w:r w:rsidRPr="002752C9">
              <w:rPr>
                <w:lang w:val="fr-FR" w:eastAsia="fr-FR"/>
              </w:rPr>
              <w:t>Delay (ms)</w:t>
            </w:r>
          </w:p>
        </w:tc>
        <w:tc>
          <w:tcPr>
            <w:tcW w:w="567" w:type="pct"/>
            <w:tcBorders>
              <w:top w:val="nil"/>
              <w:left w:val="nil"/>
              <w:bottom w:val="single" w:sz="4" w:space="0" w:color="auto"/>
              <w:right w:val="single" w:sz="4" w:space="0" w:color="auto"/>
            </w:tcBorders>
            <w:shd w:val="clear" w:color="auto" w:fill="auto"/>
            <w:noWrap/>
            <w:vAlign w:val="bottom"/>
            <w:hideMark/>
          </w:tcPr>
          <w:p w14:paraId="5928312C" w14:textId="77777777" w:rsidR="00172730" w:rsidRPr="002752C9" w:rsidRDefault="00172730" w:rsidP="006E4605">
            <w:pPr>
              <w:pStyle w:val="TAH"/>
              <w:rPr>
                <w:lang w:val="fr-FR" w:eastAsia="fr-FR"/>
              </w:rPr>
            </w:pPr>
            <w:r w:rsidRPr="002752C9">
              <w:rPr>
                <w:lang w:val="fr-FR" w:eastAsia="fr-FR"/>
              </w:rPr>
              <w:t>Distance D (km)</w:t>
            </w:r>
          </w:p>
        </w:tc>
        <w:tc>
          <w:tcPr>
            <w:tcW w:w="564" w:type="pct"/>
            <w:tcBorders>
              <w:top w:val="nil"/>
              <w:left w:val="nil"/>
              <w:bottom w:val="single" w:sz="4" w:space="0" w:color="auto"/>
              <w:right w:val="single" w:sz="4" w:space="0" w:color="auto"/>
            </w:tcBorders>
            <w:shd w:val="clear" w:color="auto" w:fill="auto"/>
            <w:noWrap/>
            <w:vAlign w:val="bottom"/>
            <w:hideMark/>
          </w:tcPr>
          <w:p w14:paraId="75F35646" w14:textId="77777777" w:rsidR="00172730" w:rsidRPr="002752C9" w:rsidRDefault="00172730" w:rsidP="006E4605">
            <w:pPr>
              <w:pStyle w:val="TAH"/>
              <w:rPr>
                <w:lang w:val="fr-FR" w:eastAsia="fr-FR"/>
              </w:rPr>
            </w:pPr>
            <w:r w:rsidRPr="002752C9">
              <w:rPr>
                <w:lang w:val="fr-FR" w:eastAsia="fr-FR"/>
              </w:rPr>
              <w:t>Delay (ms)</w:t>
            </w:r>
          </w:p>
        </w:tc>
      </w:tr>
      <w:tr w:rsidR="00172730" w:rsidRPr="002752C9" w14:paraId="69B0FF40" w14:textId="77777777" w:rsidTr="006E4605">
        <w:trPr>
          <w:cantSplit/>
        </w:trPr>
        <w:tc>
          <w:tcPr>
            <w:tcW w:w="502" w:type="pct"/>
            <w:tcBorders>
              <w:top w:val="nil"/>
              <w:left w:val="single" w:sz="4" w:space="0" w:color="auto"/>
              <w:bottom w:val="single" w:sz="4" w:space="0" w:color="auto"/>
              <w:right w:val="single" w:sz="4" w:space="0" w:color="auto"/>
            </w:tcBorders>
            <w:shd w:val="clear" w:color="auto" w:fill="auto"/>
            <w:noWrap/>
            <w:vAlign w:val="center"/>
            <w:hideMark/>
          </w:tcPr>
          <w:p w14:paraId="59B71F65" w14:textId="77777777" w:rsidR="00172730" w:rsidRPr="002752C9" w:rsidRDefault="00172730" w:rsidP="006E4605">
            <w:pPr>
              <w:pStyle w:val="TAL"/>
              <w:rPr>
                <w:lang w:eastAsia="fr-FR"/>
              </w:rPr>
            </w:pPr>
            <w:r w:rsidRPr="002752C9">
              <w:rPr>
                <w:lang w:eastAsia="fr-FR"/>
              </w:rPr>
              <w:t>UE: 10°</w:t>
            </w:r>
          </w:p>
        </w:tc>
        <w:tc>
          <w:tcPr>
            <w:tcW w:w="1099" w:type="pct"/>
            <w:tcBorders>
              <w:top w:val="nil"/>
              <w:left w:val="nil"/>
              <w:bottom w:val="single" w:sz="4" w:space="0" w:color="auto"/>
              <w:right w:val="single" w:sz="4" w:space="0" w:color="auto"/>
            </w:tcBorders>
            <w:shd w:val="clear" w:color="auto" w:fill="auto"/>
            <w:vAlign w:val="center"/>
            <w:hideMark/>
          </w:tcPr>
          <w:p w14:paraId="613C3D0E" w14:textId="77777777" w:rsidR="00172730" w:rsidRPr="002752C9" w:rsidRDefault="00172730" w:rsidP="006E4605">
            <w:pPr>
              <w:pStyle w:val="TAL"/>
              <w:rPr>
                <w:lang w:eastAsia="fr-FR"/>
              </w:rPr>
            </w:pPr>
            <w:r w:rsidRPr="002752C9">
              <w:rPr>
                <w:lang w:eastAsia="fr-FR"/>
              </w:rPr>
              <w:t>satellite - UE</w:t>
            </w:r>
          </w:p>
        </w:tc>
        <w:tc>
          <w:tcPr>
            <w:tcW w:w="568" w:type="pct"/>
            <w:tcBorders>
              <w:top w:val="nil"/>
              <w:left w:val="nil"/>
              <w:bottom w:val="single" w:sz="4" w:space="0" w:color="auto"/>
              <w:right w:val="single" w:sz="4" w:space="0" w:color="auto"/>
            </w:tcBorders>
            <w:shd w:val="clear" w:color="auto" w:fill="auto"/>
            <w:noWrap/>
            <w:vAlign w:val="center"/>
            <w:hideMark/>
          </w:tcPr>
          <w:p w14:paraId="5EFF3A58" w14:textId="77777777" w:rsidR="00172730" w:rsidRPr="002752C9" w:rsidRDefault="00172730" w:rsidP="006E4605">
            <w:pPr>
              <w:pStyle w:val="TAL"/>
              <w:rPr>
                <w:lang w:val="fr-FR" w:eastAsia="fr-FR"/>
              </w:rPr>
            </w:pPr>
            <w:r w:rsidRPr="002752C9">
              <w:rPr>
                <w:lang w:val="fr-FR" w:eastAsia="fr-FR"/>
              </w:rPr>
              <w:t>1932.24</w:t>
            </w:r>
          </w:p>
        </w:tc>
        <w:tc>
          <w:tcPr>
            <w:tcW w:w="567" w:type="pct"/>
            <w:tcBorders>
              <w:top w:val="nil"/>
              <w:left w:val="nil"/>
              <w:bottom w:val="single" w:sz="4" w:space="0" w:color="auto"/>
              <w:right w:val="single" w:sz="4" w:space="0" w:color="auto"/>
            </w:tcBorders>
            <w:shd w:val="clear" w:color="auto" w:fill="auto"/>
            <w:noWrap/>
            <w:vAlign w:val="center"/>
            <w:hideMark/>
          </w:tcPr>
          <w:p w14:paraId="006E3044" w14:textId="77777777" w:rsidR="00172730" w:rsidRPr="002752C9" w:rsidRDefault="00172730" w:rsidP="006E4605">
            <w:pPr>
              <w:pStyle w:val="TAL"/>
              <w:rPr>
                <w:lang w:val="fr-FR" w:eastAsia="fr-FR"/>
              </w:rPr>
            </w:pPr>
            <w:r w:rsidRPr="002752C9">
              <w:rPr>
                <w:lang w:val="fr-FR" w:eastAsia="fr-FR"/>
              </w:rPr>
              <w:t>6,440</w:t>
            </w:r>
          </w:p>
        </w:tc>
        <w:tc>
          <w:tcPr>
            <w:tcW w:w="567" w:type="pct"/>
            <w:tcBorders>
              <w:top w:val="nil"/>
              <w:left w:val="nil"/>
              <w:bottom w:val="single" w:sz="4" w:space="0" w:color="auto"/>
              <w:right w:val="single" w:sz="4" w:space="0" w:color="auto"/>
            </w:tcBorders>
            <w:shd w:val="clear" w:color="auto" w:fill="auto"/>
            <w:noWrap/>
            <w:vAlign w:val="center"/>
            <w:hideMark/>
          </w:tcPr>
          <w:p w14:paraId="1E3E6291" w14:textId="77777777" w:rsidR="00172730" w:rsidRPr="002752C9" w:rsidRDefault="00172730" w:rsidP="006E4605">
            <w:pPr>
              <w:pStyle w:val="TAL"/>
              <w:rPr>
                <w:lang w:val="fr-FR" w:eastAsia="fr-FR"/>
              </w:rPr>
            </w:pPr>
            <w:r w:rsidRPr="002752C9">
              <w:rPr>
                <w:lang w:val="fr-FR" w:eastAsia="fr-FR"/>
              </w:rPr>
              <w:t>3647.5</w:t>
            </w:r>
          </w:p>
        </w:tc>
        <w:tc>
          <w:tcPr>
            <w:tcW w:w="567" w:type="pct"/>
            <w:tcBorders>
              <w:top w:val="nil"/>
              <w:left w:val="nil"/>
              <w:bottom w:val="single" w:sz="4" w:space="0" w:color="auto"/>
              <w:right w:val="single" w:sz="4" w:space="0" w:color="auto"/>
            </w:tcBorders>
            <w:shd w:val="clear" w:color="auto" w:fill="auto"/>
            <w:noWrap/>
            <w:vAlign w:val="center"/>
            <w:hideMark/>
          </w:tcPr>
          <w:p w14:paraId="5A58218D" w14:textId="77777777" w:rsidR="00172730" w:rsidRPr="002752C9" w:rsidRDefault="00172730" w:rsidP="006E4605">
            <w:pPr>
              <w:pStyle w:val="TAL"/>
              <w:rPr>
                <w:lang w:val="fr-FR" w:eastAsia="fr-FR"/>
              </w:rPr>
            </w:pPr>
            <w:r w:rsidRPr="002752C9">
              <w:rPr>
                <w:lang w:val="fr-FR" w:eastAsia="fr-FR"/>
              </w:rPr>
              <w:t>12,158</w:t>
            </w:r>
          </w:p>
        </w:tc>
        <w:tc>
          <w:tcPr>
            <w:tcW w:w="567" w:type="pct"/>
            <w:tcBorders>
              <w:top w:val="nil"/>
              <w:left w:val="nil"/>
              <w:bottom w:val="single" w:sz="4" w:space="0" w:color="auto"/>
              <w:right w:val="single" w:sz="4" w:space="0" w:color="auto"/>
            </w:tcBorders>
            <w:shd w:val="clear" w:color="auto" w:fill="auto"/>
            <w:noWrap/>
            <w:vAlign w:val="center"/>
            <w:hideMark/>
          </w:tcPr>
          <w:p w14:paraId="020C1181" w14:textId="77777777" w:rsidR="00172730" w:rsidRPr="002752C9" w:rsidRDefault="00172730" w:rsidP="006E4605">
            <w:pPr>
              <w:pStyle w:val="TAL"/>
              <w:rPr>
                <w:lang w:val="fr-FR" w:eastAsia="fr-FR"/>
              </w:rPr>
            </w:pPr>
            <w:r w:rsidRPr="002752C9">
              <w:rPr>
                <w:lang w:val="fr-FR" w:eastAsia="fr-FR"/>
              </w:rPr>
              <w:t>14018.16</w:t>
            </w:r>
          </w:p>
        </w:tc>
        <w:tc>
          <w:tcPr>
            <w:tcW w:w="564" w:type="pct"/>
            <w:tcBorders>
              <w:top w:val="nil"/>
              <w:left w:val="nil"/>
              <w:bottom w:val="single" w:sz="4" w:space="0" w:color="auto"/>
              <w:right w:val="single" w:sz="4" w:space="0" w:color="auto"/>
            </w:tcBorders>
            <w:shd w:val="clear" w:color="auto" w:fill="auto"/>
            <w:noWrap/>
            <w:vAlign w:val="center"/>
            <w:hideMark/>
          </w:tcPr>
          <w:p w14:paraId="2408339E" w14:textId="77777777" w:rsidR="00172730" w:rsidRPr="002752C9" w:rsidRDefault="00172730" w:rsidP="006E4605">
            <w:pPr>
              <w:pStyle w:val="TAL"/>
              <w:rPr>
                <w:lang w:val="fr-FR" w:eastAsia="fr-FR"/>
              </w:rPr>
            </w:pPr>
            <w:r w:rsidRPr="002752C9">
              <w:rPr>
                <w:lang w:val="fr-FR" w:eastAsia="fr-FR"/>
              </w:rPr>
              <w:t>46.727</w:t>
            </w:r>
          </w:p>
        </w:tc>
      </w:tr>
      <w:tr w:rsidR="00172730" w:rsidRPr="002752C9" w14:paraId="0A57040E" w14:textId="77777777" w:rsidTr="006E4605">
        <w:trPr>
          <w:cantSplit/>
        </w:trPr>
        <w:tc>
          <w:tcPr>
            <w:tcW w:w="502" w:type="pct"/>
            <w:tcBorders>
              <w:top w:val="nil"/>
              <w:left w:val="single" w:sz="4" w:space="0" w:color="auto"/>
              <w:bottom w:val="single" w:sz="4" w:space="0" w:color="auto"/>
              <w:right w:val="single" w:sz="4" w:space="0" w:color="auto"/>
            </w:tcBorders>
            <w:shd w:val="clear" w:color="auto" w:fill="auto"/>
            <w:noWrap/>
            <w:vAlign w:val="center"/>
            <w:hideMark/>
          </w:tcPr>
          <w:p w14:paraId="463D3CB3" w14:textId="77777777" w:rsidR="00172730" w:rsidRPr="002752C9" w:rsidRDefault="00172730" w:rsidP="006E4605">
            <w:pPr>
              <w:pStyle w:val="TAL"/>
              <w:rPr>
                <w:lang w:eastAsia="fr-FR"/>
              </w:rPr>
            </w:pPr>
            <w:r w:rsidRPr="002752C9">
              <w:rPr>
                <w:lang w:eastAsia="fr-FR"/>
              </w:rPr>
              <w:t>GW: 5°</w:t>
            </w:r>
          </w:p>
        </w:tc>
        <w:tc>
          <w:tcPr>
            <w:tcW w:w="1099" w:type="pct"/>
            <w:tcBorders>
              <w:top w:val="nil"/>
              <w:left w:val="nil"/>
              <w:bottom w:val="single" w:sz="4" w:space="0" w:color="auto"/>
              <w:right w:val="single" w:sz="4" w:space="0" w:color="auto"/>
            </w:tcBorders>
            <w:shd w:val="clear" w:color="auto" w:fill="auto"/>
            <w:vAlign w:val="center"/>
            <w:hideMark/>
          </w:tcPr>
          <w:p w14:paraId="364E81EF" w14:textId="77777777" w:rsidR="00172730" w:rsidRPr="002752C9" w:rsidRDefault="00172730" w:rsidP="006E4605">
            <w:pPr>
              <w:pStyle w:val="TAL"/>
              <w:rPr>
                <w:lang w:eastAsia="fr-FR"/>
              </w:rPr>
            </w:pPr>
            <w:r w:rsidRPr="002752C9">
              <w:rPr>
                <w:lang w:eastAsia="fr-FR"/>
              </w:rPr>
              <w:t>satellite - gateway</w:t>
            </w:r>
          </w:p>
        </w:tc>
        <w:tc>
          <w:tcPr>
            <w:tcW w:w="568" w:type="pct"/>
            <w:tcBorders>
              <w:top w:val="nil"/>
              <w:left w:val="nil"/>
              <w:bottom w:val="single" w:sz="4" w:space="0" w:color="auto"/>
              <w:right w:val="single" w:sz="4" w:space="0" w:color="auto"/>
            </w:tcBorders>
            <w:shd w:val="clear" w:color="auto" w:fill="auto"/>
            <w:noWrap/>
            <w:vAlign w:val="center"/>
            <w:hideMark/>
          </w:tcPr>
          <w:p w14:paraId="7CDB7EAB" w14:textId="77777777" w:rsidR="00172730" w:rsidRPr="002752C9" w:rsidRDefault="00172730" w:rsidP="006E4605">
            <w:pPr>
              <w:pStyle w:val="TAL"/>
              <w:rPr>
                <w:lang w:val="fr-FR" w:eastAsia="fr-FR"/>
              </w:rPr>
            </w:pPr>
            <w:r w:rsidRPr="002752C9">
              <w:rPr>
                <w:lang w:val="fr-FR" w:eastAsia="fr-FR"/>
              </w:rPr>
              <w:t>2329.01</w:t>
            </w:r>
          </w:p>
        </w:tc>
        <w:tc>
          <w:tcPr>
            <w:tcW w:w="567" w:type="pct"/>
            <w:tcBorders>
              <w:top w:val="nil"/>
              <w:left w:val="nil"/>
              <w:bottom w:val="single" w:sz="4" w:space="0" w:color="auto"/>
              <w:right w:val="single" w:sz="4" w:space="0" w:color="auto"/>
            </w:tcBorders>
            <w:shd w:val="clear" w:color="auto" w:fill="auto"/>
            <w:noWrap/>
            <w:vAlign w:val="center"/>
            <w:hideMark/>
          </w:tcPr>
          <w:p w14:paraId="0B9765F4" w14:textId="77777777" w:rsidR="00172730" w:rsidRPr="002752C9" w:rsidRDefault="00172730" w:rsidP="006E4605">
            <w:pPr>
              <w:pStyle w:val="TAL"/>
              <w:rPr>
                <w:lang w:val="fr-FR" w:eastAsia="fr-FR"/>
              </w:rPr>
            </w:pPr>
            <w:r w:rsidRPr="002752C9">
              <w:rPr>
                <w:lang w:val="fr-FR" w:eastAsia="fr-FR"/>
              </w:rPr>
              <w:t>7.763</w:t>
            </w:r>
          </w:p>
        </w:tc>
        <w:tc>
          <w:tcPr>
            <w:tcW w:w="567" w:type="pct"/>
            <w:tcBorders>
              <w:top w:val="nil"/>
              <w:left w:val="nil"/>
              <w:bottom w:val="single" w:sz="4" w:space="0" w:color="auto"/>
              <w:right w:val="single" w:sz="4" w:space="0" w:color="auto"/>
            </w:tcBorders>
            <w:shd w:val="clear" w:color="auto" w:fill="auto"/>
            <w:noWrap/>
            <w:vAlign w:val="center"/>
            <w:hideMark/>
          </w:tcPr>
          <w:p w14:paraId="4A2EF09F" w14:textId="77777777" w:rsidR="00172730" w:rsidRPr="002752C9" w:rsidRDefault="00172730" w:rsidP="006E4605">
            <w:pPr>
              <w:pStyle w:val="TAL"/>
              <w:rPr>
                <w:lang w:val="fr-FR" w:eastAsia="fr-FR"/>
              </w:rPr>
            </w:pPr>
            <w:r w:rsidRPr="002752C9">
              <w:rPr>
                <w:lang w:val="fr-FR" w:eastAsia="fr-FR"/>
              </w:rPr>
              <w:t>4101.6</w:t>
            </w:r>
          </w:p>
        </w:tc>
        <w:tc>
          <w:tcPr>
            <w:tcW w:w="567" w:type="pct"/>
            <w:tcBorders>
              <w:top w:val="nil"/>
              <w:left w:val="nil"/>
              <w:bottom w:val="single" w:sz="4" w:space="0" w:color="auto"/>
              <w:right w:val="single" w:sz="4" w:space="0" w:color="auto"/>
            </w:tcBorders>
            <w:shd w:val="clear" w:color="auto" w:fill="auto"/>
            <w:noWrap/>
            <w:vAlign w:val="center"/>
            <w:hideMark/>
          </w:tcPr>
          <w:p w14:paraId="05D1D955" w14:textId="77777777" w:rsidR="00172730" w:rsidRPr="002752C9" w:rsidRDefault="00172730" w:rsidP="006E4605">
            <w:pPr>
              <w:pStyle w:val="TAL"/>
              <w:rPr>
                <w:lang w:val="fr-FR" w:eastAsia="fr-FR"/>
              </w:rPr>
            </w:pPr>
            <w:r w:rsidRPr="002752C9">
              <w:rPr>
                <w:lang w:val="fr-FR" w:eastAsia="fr-FR"/>
              </w:rPr>
              <w:t>13.672</w:t>
            </w:r>
          </w:p>
        </w:tc>
        <w:tc>
          <w:tcPr>
            <w:tcW w:w="567" w:type="pct"/>
            <w:tcBorders>
              <w:top w:val="nil"/>
              <w:left w:val="nil"/>
              <w:bottom w:val="single" w:sz="4" w:space="0" w:color="auto"/>
              <w:right w:val="single" w:sz="4" w:space="0" w:color="auto"/>
            </w:tcBorders>
            <w:shd w:val="clear" w:color="auto" w:fill="auto"/>
            <w:noWrap/>
            <w:vAlign w:val="center"/>
            <w:hideMark/>
          </w:tcPr>
          <w:p w14:paraId="5E8B55FD" w14:textId="77777777" w:rsidR="00172730" w:rsidRPr="002752C9" w:rsidRDefault="00172730" w:rsidP="006E4605">
            <w:pPr>
              <w:pStyle w:val="TAL"/>
              <w:rPr>
                <w:lang w:val="fr-FR" w:eastAsia="fr-FR"/>
              </w:rPr>
            </w:pPr>
            <w:r w:rsidRPr="002752C9">
              <w:rPr>
                <w:lang w:val="fr-FR" w:eastAsia="fr-FR"/>
              </w:rPr>
              <w:t>14539.4</w:t>
            </w:r>
          </w:p>
        </w:tc>
        <w:tc>
          <w:tcPr>
            <w:tcW w:w="564" w:type="pct"/>
            <w:tcBorders>
              <w:top w:val="nil"/>
              <w:left w:val="nil"/>
              <w:bottom w:val="single" w:sz="4" w:space="0" w:color="auto"/>
              <w:right w:val="single" w:sz="4" w:space="0" w:color="auto"/>
            </w:tcBorders>
            <w:shd w:val="clear" w:color="auto" w:fill="auto"/>
            <w:noWrap/>
            <w:vAlign w:val="center"/>
            <w:hideMark/>
          </w:tcPr>
          <w:p w14:paraId="226EA906" w14:textId="77777777" w:rsidR="00172730" w:rsidRPr="002752C9" w:rsidRDefault="00172730" w:rsidP="006E4605">
            <w:pPr>
              <w:pStyle w:val="TAL"/>
              <w:rPr>
                <w:lang w:val="fr-FR" w:eastAsia="fr-FR"/>
              </w:rPr>
            </w:pPr>
            <w:r w:rsidRPr="002752C9">
              <w:rPr>
                <w:lang w:val="fr-FR" w:eastAsia="fr-FR"/>
              </w:rPr>
              <w:t>48.464</w:t>
            </w:r>
          </w:p>
        </w:tc>
      </w:tr>
      <w:tr w:rsidR="00172730" w:rsidRPr="002752C9" w14:paraId="3D1C58D4" w14:textId="77777777" w:rsidTr="006E4605">
        <w:trPr>
          <w:cantSplit/>
        </w:trPr>
        <w:tc>
          <w:tcPr>
            <w:tcW w:w="502" w:type="pct"/>
            <w:tcBorders>
              <w:top w:val="nil"/>
              <w:left w:val="single" w:sz="4" w:space="0" w:color="auto"/>
              <w:bottom w:val="single" w:sz="4" w:space="0" w:color="auto"/>
              <w:right w:val="single" w:sz="4" w:space="0" w:color="auto"/>
            </w:tcBorders>
            <w:shd w:val="clear" w:color="auto" w:fill="auto"/>
            <w:noWrap/>
            <w:vAlign w:val="bottom"/>
            <w:hideMark/>
          </w:tcPr>
          <w:p w14:paraId="47433B64" w14:textId="77777777" w:rsidR="00172730" w:rsidRPr="002752C9" w:rsidRDefault="00172730" w:rsidP="006E4605">
            <w:pPr>
              <w:pStyle w:val="TAL"/>
              <w:rPr>
                <w:lang w:eastAsia="fr-FR"/>
              </w:rPr>
            </w:pPr>
            <w:r w:rsidRPr="002752C9">
              <w:rPr>
                <w:lang w:eastAsia="fr-FR"/>
              </w:rPr>
              <w:t>90°</w:t>
            </w:r>
          </w:p>
        </w:tc>
        <w:tc>
          <w:tcPr>
            <w:tcW w:w="1099" w:type="pct"/>
            <w:tcBorders>
              <w:top w:val="nil"/>
              <w:left w:val="nil"/>
              <w:bottom w:val="single" w:sz="4" w:space="0" w:color="auto"/>
              <w:right w:val="single" w:sz="4" w:space="0" w:color="auto"/>
            </w:tcBorders>
            <w:shd w:val="clear" w:color="auto" w:fill="auto"/>
            <w:noWrap/>
            <w:vAlign w:val="bottom"/>
            <w:hideMark/>
          </w:tcPr>
          <w:p w14:paraId="794A4EE8" w14:textId="77777777" w:rsidR="00172730" w:rsidRPr="002752C9" w:rsidRDefault="00172730" w:rsidP="006E4605">
            <w:pPr>
              <w:pStyle w:val="TAL"/>
              <w:rPr>
                <w:lang w:eastAsia="fr-FR"/>
              </w:rPr>
            </w:pPr>
            <w:r w:rsidRPr="002752C9">
              <w:rPr>
                <w:lang w:eastAsia="fr-FR"/>
              </w:rPr>
              <w:t>satellite - UE</w:t>
            </w:r>
          </w:p>
        </w:tc>
        <w:tc>
          <w:tcPr>
            <w:tcW w:w="568" w:type="pct"/>
            <w:tcBorders>
              <w:top w:val="nil"/>
              <w:left w:val="nil"/>
              <w:bottom w:val="single" w:sz="4" w:space="0" w:color="auto"/>
              <w:right w:val="single" w:sz="4" w:space="0" w:color="auto"/>
            </w:tcBorders>
            <w:shd w:val="clear" w:color="auto" w:fill="auto"/>
            <w:noWrap/>
            <w:vAlign w:val="bottom"/>
            <w:hideMark/>
          </w:tcPr>
          <w:p w14:paraId="32C2037B" w14:textId="77777777" w:rsidR="00172730" w:rsidRPr="002752C9" w:rsidRDefault="00172730" w:rsidP="006E4605">
            <w:pPr>
              <w:pStyle w:val="TAL"/>
              <w:rPr>
                <w:lang w:val="fr-FR" w:eastAsia="fr-FR"/>
              </w:rPr>
            </w:pPr>
            <w:r w:rsidRPr="002752C9">
              <w:rPr>
                <w:lang w:val="fr-FR" w:eastAsia="fr-FR"/>
              </w:rPr>
              <w:t>600</w:t>
            </w:r>
          </w:p>
        </w:tc>
        <w:tc>
          <w:tcPr>
            <w:tcW w:w="567" w:type="pct"/>
            <w:tcBorders>
              <w:top w:val="nil"/>
              <w:left w:val="nil"/>
              <w:bottom w:val="single" w:sz="4" w:space="0" w:color="auto"/>
              <w:right w:val="single" w:sz="4" w:space="0" w:color="auto"/>
            </w:tcBorders>
            <w:shd w:val="clear" w:color="auto" w:fill="auto"/>
            <w:noWrap/>
            <w:vAlign w:val="bottom"/>
            <w:hideMark/>
          </w:tcPr>
          <w:p w14:paraId="580C606C" w14:textId="77777777" w:rsidR="00172730" w:rsidRPr="002752C9" w:rsidRDefault="00172730" w:rsidP="006E4605">
            <w:pPr>
              <w:pStyle w:val="TAL"/>
              <w:rPr>
                <w:lang w:val="fr-FR" w:eastAsia="fr-FR"/>
              </w:rPr>
            </w:pPr>
            <w:r w:rsidRPr="002752C9">
              <w:rPr>
                <w:lang w:val="fr-FR" w:eastAsia="fr-FR"/>
              </w:rPr>
              <w:t>2</w:t>
            </w:r>
          </w:p>
        </w:tc>
        <w:tc>
          <w:tcPr>
            <w:tcW w:w="567" w:type="pct"/>
            <w:tcBorders>
              <w:top w:val="nil"/>
              <w:left w:val="nil"/>
              <w:bottom w:val="single" w:sz="4" w:space="0" w:color="auto"/>
              <w:right w:val="single" w:sz="4" w:space="0" w:color="auto"/>
            </w:tcBorders>
            <w:shd w:val="clear" w:color="auto" w:fill="auto"/>
            <w:noWrap/>
            <w:vAlign w:val="bottom"/>
            <w:hideMark/>
          </w:tcPr>
          <w:p w14:paraId="6DDBE7CC" w14:textId="77777777" w:rsidR="00172730" w:rsidRPr="002752C9" w:rsidRDefault="00172730" w:rsidP="006E4605">
            <w:pPr>
              <w:pStyle w:val="TAL"/>
              <w:rPr>
                <w:lang w:val="fr-FR" w:eastAsia="fr-FR"/>
              </w:rPr>
            </w:pPr>
            <w:r w:rsidRPr="002752C9">
              <w:rPr>
                <w:lang w:val="fr-FR" w:eastAsia="fr-FR"/>
              </w:rPr>
              <w:t>1500</w:t>
            </w:r>
          </w:p>
        </w:tc>
        <w:tc>
          <w:tcPr>
            <w:tcW w:w="567" w:type="pct"/>
            <w:tcBorders>
              <w:top w:val="nil"/>
              <w:left w:val="nil"/>
              <w:bottom w:val="single" w:sz="4" w:space="0" w:color="auto"/>
              <w:right w:val="single" w:sz="4" w:space="0" w:color="auto"/>
            </w:tcBorders>
            <w:shd w:val="clear" w:color="auto" w:fill="auto"/>
            <w:noWrap/>
            <w:vAlign w:val="bottom"/>
            <w:hideMark/>
          </w:tcPr>
          <w:p w14:paraId="285871C6" w14:textId="77777777" w:rsidR="00172730" w:rsidRPr="002752C9" w:rsidRDefault="00172730" w:rsidP="006E4605">
            <w:pPr>
              <w:pStyle w:val="TAL"/>
              <w:rPr>
                <w:lang w:val="fr-FR" w:eastAsia="fr-FR"/>
              </w:rPr>
            </w:pPr>
            <w:r w:rsidRPr="002752C9">
              <w:rPr>
                <w:lang w:val="fr-FR" w:eastAsia="fr-FR"/>
              </w:rPr>
              <w:t>5</w:t>
            </w:r>
          </w:p>
        </w:tc>
        <w:tc>
          <w:tcPr>
            <w:tcW w:w="567" w:type="pct"/>
            <w:tcBorders>
              <w:top w:val="nil"/>
              <w:left w:val="nil"/>
              <w:bottom w:val="single" w:sz="4" w:space="0" w:color="auto"/>
              <w:right w:val="single" w:sz="4" w:space="0" w:color="auto"/>
            </w:tcBorders>
            <w:shd w:val="clear" w:color="auto" w:fill="auto"/>
            <w:noWrap/>
            <w:vAlign w:val="bottom"/>
            <w:hideMark/>
          </w:tcPr>
          <w:p w14:paraId="64118BB9" w14:textId="77777777" w:rsidR="00172730" w:rsidRPr="002752C9" w:rsidRDefault="00172730" w:rsidP="006E4605">
            <w:pPr>
              <w:pStyle w:val="TAL"/>
              <w:rPr>
                <w:lang w:val="fr-FR" w:eastAsia="fr-FR"/>
              </w:rPr>
            </w:pPr>
            <w:r w:rsidRPr="002752C9">
              <w:rPr>
                <w:lang w:val="fr-FR" w:eastAsia="fr-FR"/>
              </w:rPr>
              <w:t>10000</w:t>
            </w:r>
          </w:p>
        </w:tc>
        <w:tc>
          <w:tcPr>
            <w:tcW w:w="564" w:type="pct"/>
            <w:tcBorders>
              <w:top w:val="nil"/>
              <w:left w:val="nil"/>
              <w:bottom w:val="single" w:sz="4" w:space="0" w:color="auto"/>
              <w:right w:val="single" w:sz="4" w:space="0" w:color="auto"/>
            </w:tcBorders>
            <w:shd w:val="clear" w:color="auto" w:fill="auto"/>
            <w:noWrap/>
            <w:vAlign w:val="bottom"/>
            <w:hideMark/>
          </w:tcPr>
          <w:p w14:paraId="102A2D66" w14:textId="77777777" w:rsidR="00172730" w:rsidRPr="002752C9" w:rsidRDefault="00172730" w:rsidP="006E4605">
            <w:pPr>
              <w:pStyle w:val="TAL"/>
              <w:rPr>
                <w:lang w:val="fr-FR" w:eastAsia="fr-FR"/>
              </w:rPr>
            </w:pPr>
            <w:r w:rsidRPr="002752C9">
              <w:rPr>
                <w:lang w:val="fr-FR" w:eastAsia="fr-FR"/>
              </w:rPr>
              <w:t>33.333</w:t>
            </w:r>
          </w:p>
        </w:tc>
      </w:tr>
      <w:tr w:rsidR="00172730" w:rsidRPr="002752C9" w14:paraId="28CB4FD9" w14:textId="77777777" w:rsidTr="006E4605">
        <w:trPr>
          <w:cantSplit/>
        </w:trPr>
        <w:tc>
          <w:tcPr>
            <w:tcW w:w="5000" w:type="pct"/>
            <w:gridSpan w:val="8"/>
            <w:tcBorders>
              <w:top w:val="nil"/>
              <w:left w:val="single" w:sz="4" w:space="0" w:color="auto"/>
              <w:bottom w:val="single" w:sz="4" w:space="0" w:color="auto"/>
              <w:right w:val="single" w:sz="4" w:space="0" w:color="auto"/>
            </w:tcBorders>
            <w:shd w:val="clear" w:color="auto" w:fill="auto"/>
            <w:noWrap/>
            <w:vAlign w:val="bottom"/>
          </w:tcPr>
          <w:p w14:paraId="03888E64" w14:textId="77777777" w:rsidR="00172730" w:rsidRPr="002752C9" w:rsidRDefault="00172730" w:rsidP="006E4605">
            <w:pPr>
              <w:pStyle w:val="TAL"/>
              <w:rPr>
                <w:lang w:val="fr-FR" w:eastAsia="fr-FR"/>
              </w:rPr>
            </w:pPr>
            <w:r w:rsidRPr="002752C9">
              <w:rPr>
                <w:lang w:eastAsia="fr-FR"/>
              </w:rPr>
              <w:t>Bent pipe satellite</w:t>
            </w:r>
          </w:p>
        </w:tc>
      </w:tr>
      <w:tr w:rsidR="00172730" w:rsidRPr="002752C9" w14:paraId="4838C1F7" w14:textId="77777777" w:rsidTr="006E4605">
        <w:trPr>
          <w:cantSplit/>
        </w:trPr>
        <w:tc>
          <w:tcPr>
            <w:tcW w:w="502" w:type="pct"/>
            <w:tcBorders>
              <w:top w:val="single" w:sz="4" w:space="0" w:color="auto"/>
              <w:left w:val="single" w:sz="4" w:space="0" w:color="auto"/>
              <w:bottom w:val="single" w:sz="4" w:space="0" w:color="auto"/>
              <w:right w:val="single" w:sz="4" w:space="0" w:color="auto"/>
            </w:tcBorders>
            <w:shd w:val="clear" w:color="auto" w:fill="auto"/>
            <w:vAlign w:val="bottom"/>
            <w:hideMark/>
          </w:tcPr>
          <w:p w14:paraId="1AC2F02E" w14:textId="77777777" w:rsidR="00172730" w:rsidRPr="002752C9" w:rsidRDefault="00172730" w:rsidP="006E4605">
            <w:pPr>
              <w:pStyle w:val="TAL"/>
              <w:rPr>
                <w:lang w:eastAsia="fr-FR"/>
              </w:rPr>
            </w:pPr>
            <w:r w:rsidRPr="002752C9">
              <w:rPr>
                <w:lang w:eastAsia="fr-FR"/>
              </w:rPr>
              <w:t>One way delay</w:t>
            </w:r>
          </w:p>
        </w:tc>
        <w:tc>
          <w:tcPr>
            <w:tcW w:w="1099" w:type="pct"/>
            <w:tcBorders>
              <w:top w:val="single" w:sz="4" w:space="0" w:color="auto"/>
              <w:left w:val="nil"/>
              <w:bottom w:val="single" w:sz="4" w:space="0" w:color="auto"/>
              <w:right w:val="single" w:sz="4" w:space="0" w:color="auto"/>
            </w:tcBorders>
            <w:shd w:val="clear" w:color="auto" w:fill="auto"/>
            <w:noWrap/>
            <w:vAlign w:val="bottom"/>
            <w:hideMark/>
          </w:tcPr>
          <w:p w14:paraId="4384DEF7" w14:textId="77777777" w:rsidR="00172730" w:rsidRPr="002752C9" w:rsidRDefault="00172730" w:rsidP="006E4605">
            <w:pPr>
              <w:pStyle w:val="TAL"/>
              <w:rPr>
                <w:lang w:eastAsia="fr-FR"/>
              </w:rPr>
            </w:pPr>
            <w:r w:rsidRPr="002752C9">
              <w:rPr>
                <w:lang w:eastAsia="fr-FR"/>
              </w:rPr>
              <w:t>Gateway-</w:t>
            </w:r>
            <w:proofErr w:type="spellStart"/>
            <w:r w:rsidRPr="002752C9">
              <w:rPr>
                <w:lang w:eastAsia="fr-FR"/>
              </w:rPr>
              <w:t>satellite_UE</w:t>
            </w:r>
            <w:proofErr w:type="spellEnd"/>
          </w:p>
        </w:tc>
        <w:tc>
          <w:tcPr>
            <w:tcW w:w="568" w:type="pct"/>
            <w:tcBorders>
              <w:top w:val="single" w:sz="4" w:space="0" w:color="auto"/>
              <w:left w:val="nil"/>
              <w:bottom w:val="single" w:sz="4" w:space="0" w:color="auto"/>
              <w:right w:val="single" w:sz="4" w:space="0" w:color="auto"/>
            </w:tcBorders>
            <w:shd w:val="clear" w:color="auto" w:fill="auto"/>
            <w:noWrap/>
            <w:vAlign w:val="center"/>
            <w:hideMark/>
          </w:tcPr>
          <w:p w14:paraId="5B6A83CB" w14:textId="77777777" w:rsidR="00172730" w:rsidRPr="002752C9" w:rsidRDefault="00172730" w:rsidP="006E4605">
            <w:pPr>
              <w:pStyle w:val="TAL"/>
              <w:rPr>
                <w:lang w:val="fr-FR" w:eastAsia="fr-FR"/>
              </w:rPr>
            </w:pPr>
            <w:r w:rsidRPr="002752C9">
              <w:rPr>
                <w:lang w:val="fr-FR" w:eastAsia="fr-FR"/>
              </w:rPr>
              <w:t>4261.2</w:t>
            </w:r>
          </w:p>
        </w:tc>
        <w:tc>
          <w:tcPr>
            <w:tcW w:w="567" w:type="pct"/>
            <w:tcBorders>
              <w:top w:val="single" w:sz="4" w:space="0" w:color="auto"/>
              <w:left w:val="nil"/>
              <w:bottom w:val="single" w:sz="4" w:space="0" w:color="auto"/>
              <w:right w:val="single" w:sz="4" w:space="0" w:color="auto"/>
            </w:tcBorders>
            <w:shd w:val="clear" w:color="auto" w:fill="auto"/>
            <w:noWrap/>
            <w:vAlign w:val="center"/>
            <w:hideMark/>
          </w:tcPr>
          <w:p w14:paraId="204EE953" w14:textId="77777777" w:rsidR="00172730" w:rsidRPr="002752C9" w:rsidRDefault="00172730" w:rsidP="006E4605">
            <w:pPr>
              <w:pStyle w:val="TAL"/>
              <w:rPr>
                <w:lang w:val="fr-FR" w:eastAsia="fr-FR"/>
              </w:rPr>
            </w:pPr>
            <w:r w:rsidRPr="002752C9">
              <w:rPr>
                <w:lang w:val="fr-FR" w:eastAsia="fr-FR"/>
              </w:rPr>
              <w:t>14.204</w:t>
            </w:r>
          </w:p>
        </w:tc>
        <w:tc>
          <w:tcPr>
            <w:tcW w:w="567" w:type="pct"/>
            <w:tcBorders>
              <w:top w:val="single" w:sz="4" w:space="0" w:color="auto"/>
              <w:left w:val="nil"/>
              <w:bottom w:val="single" w:sz="4" w:space="0" w:color="auto"/>
              <w:right w:val="single" w:sz="4" w:space="0" w:color="auto"/>
            </w:tcBorders>
            <w:shd w:val="clear" w:color="auto" w:fill="auto"/>
            <w:noWrap/>
            <w:vAlign w:val="center"/>
            <w:hideMark/>
          </w:tcPr>
          <w:p w14:paraId="0E59E22F" w14:textId="77777777" w:rsidR="00172730" w:rsidRPr="002752C9" w:rsidRDefault="00172730" w:rsidP="006E4605">
            <w:pPr>
              <w:pStyle w:val="TAL"/>
              <w:rPr>
                <w:lang w:val="fr-FR" w:eastAsia="fr-FR"/>
              </w:rPr>
            </w:pPr>
            <w:r w:rsidRPr="002752C9">
              <w:rPr>
                <w:lang w:val="fr-FR" w:eastAsia="fr-FR"/>
              </w:rPr>
              <w:t>7749.2</w:t>
            </w:r>
          </w:p>
        </w:tc>
        <w:tc>
          <w:tcPr>
            <w:tcW w:w="567" w:type="pct"/>
            <w:tcBorders>
              <w:top w:val="single" w:sz="4" w:space="0" w:color="auto"/>
              <w:left w:val="nil"/>
              <w:bottom w:val="single" w:sz="4" w:space="0" w:color="auto"/>
              <w:right w:val="single" w:sz="4" w:space="0" w:color="auto"/>
            </w:tcBorders>
            <w:shd w:val="clear" w:color="auto" w:fill="auto"/>
            <w:noWrap/>
            <w:vAlign w:val="center"/>
            <w:hideMark/>
          </w:tcPr>
          <w:p w14:paraId="2946CE10" w14:textId="77777777" w:rsidR="00172730" w:rsidRPr="002752C9" w:rsidRDefault="00172730" w:rsidP="006E4605">
            <w:pPr>
              <w:pStyle w:val="TAL"/>
              <w:rPr>
                <w:lang w:val="fr-FR" w:eastAsia="fr-FR"/>
              </w:rPr>
            </w:pPr>
            <w:r w:rsidRPr="002752C9">
              <w:rPr>
                <w:lang w:val="fr-FR" w:eastAsia="fr-FR"/>
              </w:rPr>
              <w:t>25.83</w:t>
            </w:r>
          </w:p>
        </w:tc>
        <w:tc>
          <w:tcPr>
            <w:tcW w:w="567" w:type="pct"/>
            <w:tcBorders>
              <w:top w:val="single" w:sz="4" w:space="0" w:color="auto"/>
              <w:left w:val="nil"/>
              <w:bottom w:val="single" w:sz="4" w:space="0" w:color="auto"/>
              <w:right w:val="single" w:sz="4" w:space="0" w:color="auto"/>
            </w:tcBorders>
            <w:shd w:val="clear" w:color="auto" w:fill="auto"/>
            <w:noWrap/>
            <w:vAlign w:val="center"/>
            <w:hideMark/>
          </w:tcPr>
          <w:p w14:paraId="1C5BFD01" w14:textId="77777777" w:rsidR="00172730" w:rsidRPr="002752C9" w:rsidRDefault="00172730" w:rsidP="006E4605">
            <w:pPr>
              <w:pStyle w:val="TAL"/>
              <w:rPr>
                <w:lang w:val="fr-FR" w:eastAsia="fr-FR"/>
              </w:rPr>
            </w:pPr>
            <w:r w:rsidRPr="002752C9">
              <w:rPr>
                <w:lang w:val="fr-FR" w:eastAsia="fr-FR"/>
              </w:rPr>
              <w:t>28557.6</w:t>
            </w:r>
          </w:p>
        </w:tc>
        <w:tc>
          <w:tcPr>
            <w:tcW w:w="564" w:type="pct"/>
            <w:tcBorders>
              <w:top w:val="single" w:sz="4" w:space="0" w:color="auto"/>
              <w:left w:val="nil"/>
              <w:bottom w:val="single" w:sz="4" w:space="0" w:color="auto"/>
              <w:right w:val="single" w:sz="4" w:space="0" w:color="auto"/>
            </w:tcBorders>
            <w:shd w:val="clear" w:color="auto" w:fill="auto"/>
            <w:noWrap/>
            <w:vAlign w:val="center"/>
            <w:hideMark/>
          </w:tcPr>
          <w:p w14:paraId="1005C3E4" w14:textId="77777777" w:rsidR="00172730" w:rsidRPr="002752C9" w:rsidRDefault="00172730" w:rsidP="006E4605">
            <w:pPr>
              <w:pStyle w:val="TAL"/>
              <w:rPr>
                <w:lang w:val="fr-FR" w:eastAsia="fr-FR"/>
              </w:rPr>
            </w:pPr>
            <w:r w:rsidRPr="002752C9">
              <w:rPr>
                <w:lang w:val="fr-FR" w:eastAsia="fr-FR"/>
              </w:rPr>
              <w:t>95.192</w:t>
            </w:r>
          </w:p>
        </w:tc>
      </w:tr>
      <w:tr w:rsidR="00172730" w:rsidRPr="002752C9" w14:paraId="34CF6B17" w14:textId="77777777" w:rsidTr="006E4605">
        <w:trPr>
          <w:cantSplit/>
        </w:trPr>
        <w:tc>
          <w:tcPr>
            <w:tcW w:w="502" w:type="pct"/>
            <w:tcBorders>
              <w:top w:val="nil"/>
              <w:left w:val="single" w:sz="4" w:space="0" w:color="auto"/>
              <w:bottom w:val="single" w:sz="4" w:space="0" w:color="auto"/>
              <w:right w:val="single" w:sz="4" w:space="0" w:color="auto"/>
            </w:tcBorders>
            <w:shd w:val="clear" w:color="auto" w:fill="auto"/>
            <w:noWrap/>
            <w:vAlign w:val="bottom"/>
            <w:hideMark/>
          </w:tcPr>
          <w:p w14:paraId="44760D27" w14:textId="77777777" w:rsidR="00172730" w:rsidRPr="002752C9" w:rsidRDefault="00172730" w:rsidP="006E4605">
            <w:pPr>
              <w:pStyle w:val="TAL"/>
              <w:rPr>
                <w:lang w:eastAsia="fr-FR"/>
              </w:rPr>
            </w:pPr>
            <w:r w:rsidRPr="002752C9">
              <w:rPr>
                <w:lang w:eastAsia="fr-FR"/>
              </w:rPr>
              <w:t>Round Trip Delay</w:t>
            </w:r>
          </w:p>
        </w:tc>
        <w:tc>
          <w:tcPr>
            <w:tcW w:w="1099" w:type="pct"/>
            <w:tcBorders>
              <w:top w:val="nil"/>
              <w:left w:val="nil"/>
              <w:bottom w:val="single" w:sz="4" w:space="0" w:color="auto"/>
              <w:right w:val="single" w:sz="4" w:space="0" w:color="auto"/>
            </w:tcBorders>
            <w:shd w:val="clear" w:color="auto" w:fill="auto"/>
            <w:noWrap/>
            <w:vAlign w:val="bottom"/>
            <w:hideMark/>
          </w:tcPr>
          <w:p w14:paraId="7FE364A2" w14:textId="77777777" w:rsidR="00172730" w:rsidRPr="002752C9" w:rsidRDefault="00172730" w:rsidP="006E4605">
            <w:pPr>
              <w:pStyle w:val="TAL"/>
              <w:rPr>
                <w:lang w:eastAsia="fr-FR"/>
              </w:rPr>
            </w:pPr>
            <w:r w:rsidRPr="002752C9">
              <w:rPr>
                <w:lang w:eastAsia="fr-FR"/>
              </w:rPr>
              <w:t xml:space="preserve">Twice </w:t>
            </w:r>
          </w:p>
        </w:tc>
        <w:tc>
          <w:tcPr>
            <w:tcW w:w="568" w:type="pct"/>
            <w:tcBorders>
              <w:top w:val="nil"/>
              <w:left w:val="nil"/>
              <w:bottom w:val="single" w:sz="4" w:space="0" w:color="auto"/>
              <w:right w:val="single" w:sz="4" w:space="0" w:color="auto"/>
            </w:tcBorders>
            <w:shd w:val="clear" w:color="auto" w:fill="auto"/>
            <w:noWrap/>
            <w:vAlign w:val="center"/>
            <w:hideMark/>
          </w:tcPr>
          <w:p w14:paraId="5198A864" w14:textId="77777777" w:rsidR="00172730" w:rsidRPr="002752C9" w:rsidRDefault="00172730" w:rsidP="006E4605">
            <w:pPr>
              <w:pStyle w:val="TAL"/>
              <w:rPr>
                <w:lang w:val="fr-FR" w:eastAsia="fr-FR"/>
              </w:rPr>
            </w:pPr>
            <w:r w:rsidRPr="002752C9">
              <w:rPr>
                <w:lang w:val="fr-FR" w:eastAsia="fr-FR"/>
              </w:rPr>
              <w:t>8522.5</w:t>
            </w:r>
          </w:p>
        </w:tc>
        <w:tc>
          <w:tcPr>
            <w:tcW w:w="567" w:type="pct"/>
            <w:tcBorders>
              <w:top w:val="nil"/>
              <w:left w:val="nil"/>
              <w:bottom w:val="single" w:sz="4" w:space="0" w:color="auto"/>
              <w:right w:val="single" w:sz="4" w:space="0" w:color="auto"/>
            </w:tcBorders>
            <w:shd w:val="clear" w:color="auto" w:fill="auto"/>
            <w:noWrap/>
            <w:vAlign w:val="center"/>
            <w:hideMark/>
          </w:tcPr>
          <w:p w14:paraId="6880E2D0" w14:textId="77777777" w:rsidR="00172730" w:rsidRPr="002752C9" w:rsidRDefault="00172730" w:rsidP="006E4605">
            <w:pPr>
              <w:pStyle w:val="TAL"/>
              <w:rPr>
                <w:lang w:val="fr-FR" w:eastAsia="fr-FR"/>
              </w:rPr>
            </w:pPr>
            <w:r w:rsidRPr="002752C9">
              <w:rPr>
                <w:lang w:val="fr-FR" w:eastAsia="fr-FR"/>
              </w:rPr>
              <w:t>28.408</w:t>
            </w:r>
          </w:p>
        </w:tc>
        <w:tc>
          <w:tcPr>
            <w:tcW w:w="567" w:type="pct"/>
            <w:tcBorders>
              <w:top w:val="nil"/>
              <w:left w:val="nil"/>
              <w:bottom w:val="single" w:sz="4" w:space="0" w:color="auto"/>
              <w:right w:val="single" w:sz="4" w:space="0" w:color="auto"/>
            </w:tcBorders>
            <w:shd w:val="clear" w:color="auto" w:fill="auto"/>
            <w:noWrap/>
            <w:vAlign w:val="center"/>
            <w:hideMark/>
          </w:tcPr>
          <w:p w14:paraId="338A2147" w14:textId="77777777" w:rsidR="00172730" w:rsidRPr="002752C9" w:rsidRDefault="00172730" w:rsidP="006E4605">
            <w:pPr>
              <w:pStyle w:val="TAL"/>
              <w:rPr>
                <w:lang w:val="fr-FR" w:eastAsia="fr-FR"/>
              </w:rPr>
            </w:pPr>
            <w:r w:rsidRPr="002752C9">
              <w:rPr>
                <w:lang w:val="fr-FR" w:eastAsia="fr-FR"/>
              </w:rPr>
              <w:t>15498.4</w:t>
            </w:r>
          </w:p>
        </w:tc>
        <w:tc>
          <w:tcPr>
            <w:tcW w:w="567" w:type="pct"/>
            <w:tcBorders>
              <w:top w:val="nil"/>
              <w:left w:val="nil"/>
              <w:bottom w:val="single" w:sz="4" w:space="0" w:color="auto"/>
              <w:right w:val="single" w:sz="4" w:space="0" w:color="auto"/>
            </w:tcBorders>
            <w:shd w:val="clear" w:color="auto" w:fill="auto"/>
            <w:noWrap/>
            <w:vAlign w:val="center"/>
            <w:hideMark/>
          </w:tcPr>
          <w:p w14:paraId="552B60DB" w14:textId="77777777" w:rsidR="00172730" w:rsidRPr="002752C9" w:rsidRDefault="00172730" w:rsidP="006E4605">
            <w:pPr>
              <w:pStyle w:val="TAL"/>
              <w:rPr>
                <w:lang w:val="fr-FR" w:eastAsia="fr-FR"/>
              </w:rPr>
            </w:pPr>
            <w:r w:rsidRPr="002752C9">
              <w:rPr>
                <w:lang w:val="fr-FR" w:eastAsia="fr-FR"/>
              </w:rPr>
              <w:t>51.661</w:t>
            </w:r>
          </w:p>
        </w:tc>
        <w:tc>
          <w:tcPr>
            <w:tcW w:w="567" w:type="pct"/>
            <w:tcBorders>
              <w:top w:val="nil"/>
              <w:left w:val="nil"/>
              <w:bottom w:val="single" w:sz="4" w:space="0" w:color="auto"/>
              <w:right w:val="single" w:sz="4" w:space="0" w:color="auto"/>
            </w:tcBorders>
            <w:shd w:val="clear" w:color="auto" w:fill="auto"/>
            <w:noWrap/>
            <w:vAlign w:val="center"/>
            <w:hideMark/>
          </w:tcPr>
          <w:p w14:paraId="7C2F9702" w14:textId="77777777" w:rsidR="00172730" w:rsidRPr="002752C9" w:rsidRDefault="00172730" w:rsidP="006E4605">
            <w:pPr>
              <w:pStyle w:val="TAL"/>
              <w:rPr>
                <w:lang w:val="fr-FR" w:eastAsia="fr-FR"/>
              </w:rPr>
            </w:pPr>
            <w:r w:rsidRPr="002752C9">
              <w:rPr>
                <w:lang w:val="fr-FR" w:eastAsia="fr-FR"/>
              </w:rPr>
              <w:t>57115.2</w:t>
            </w:r>
          </w:p>
        </w:tc>
        <w:tc>
          <w:tcPr>
            <w:tcW w:w="564" w:type="pct"/>
            <w:tcBorders>
              <w:top w:val="nil"/>
              <w:left w:val="nil"/>
              <w:bottom w:val="single" w:sz="4" w:space="0" w:color="auto"/>
              <w:right w:val="single" w:sz="4" w:space="0" w:color="auto"/>
            </w:tcBorders>
            <w:shd w:val="clear" w:color="auto" w:fill="auto"/>
            <w:noWrap/>
            <w:vAlign w:val="center"/>
            <w:hideMark/>
          </w:tcPr>
          <w:p w14:paraId="48C125AE" w14:textId="77777777" w:rsidR="00172730" w:rsidRPr="002752C9" w:rsidRDefault="00172730" w:rsidP="006E4605">
            <w:pPr>
              <w:pStyle w:val="TAL"/>
              <w:rPr>
                <w:lang w:val="fr-FR" w:eastAsia="fr-FR"/>
              </w:rPr>
            </w:pPr>
            <w:r w:rsidRPr="002752C9">
              <w:rPr>
                <w:lang w:val="fr-FR" w:eastAsia="fr-FR"/>
              </w:rPr>
              <w:t>190.38</w:t>
            </w:r>
          </w:p>
        </w:tc>
      </w:tr>
      <w:tr w:rsidR="00172730" w:rsidRPr="002752C9" w14:paraId="45A3F70E" w14:textId="77777777" w:rsidTr="006E4605">
        <w:trPr>
          <w:cantSplit/>
        </w:trPr>
        <w:tc>
          <w:tcPr>
            <w:tcW w:w="5000" w:type="pct"/>
            <w:gridSpan w:val="8"/>
            <w:tcBorders>
              <w:top w:val="single" w:sz="4" w:space="0" w:color="auto"/>
              <w:left w:val="single" w:sz="4" w:space="0" w:color="auto"/>
              <w:bottom w:val="single" w:sz="4" w:space="0" w:color="auto"/>
              <w:right w:val="single" w:sz="4" w:space="0" w:color="auto"/>
            </w:tcBorders>
            <w:shd w:val="clear" w:color="auto" w:fill="auto"/>
            <w:noWrap/>
            <w:vAlign w:val="bottom"/>
          </w:tcPr>
          <w:p w14:paraId="144C13E5" w14:textId="77777777" w:rsidR="00172730" w:rsidRPr="002752C9" w:rsidRDefault="00172730" w:rsidP="006E4605">
            <w:pPr>
              <w:pStyle w:val="TAL"/>
              <w:rPr>
                <w:lang w:val="fr-FR" w:eastAsia="fr-FR"/>
              </w:rPr>
            </w:pPr>
            <w:r w:rsidRPr="002752C9">
              <w:rPr>
                <w:lang w:eastAsia="fr-FR"/>
              </w:rPr>
              <w:t>Regenerative satellite</w:t>
            </w:r>
          </w:p>
        </w:tc>
      </w:tr>
      <w:tr w:rsidR="00172730" w:rsidRPr="002752C9" w14:paraId="47D40EAC" w14:textId="77777777" w:rsidTr="006E4605">
        <w:trPr>
          <w:cantSplit/>
        </w:trPr>
        <w:tc>
          <w:tcPr>
            <w:tcW w:w="502"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E49BD23" w14:textId="77777777" w:rsidR="00172730" w:rsidRPr="002752C9" w:rsidRDefault="00172730" w:rsidP="006E4605">
            <w:pPr>
              <w:pStyle w:val="TAL"/>
              <w:rPr>
                <w:lang w:eastAsia="fr-FR"/>
              </w:rPr>
            </w:pPr>
            <w:r w:rsidRPr="002752C9">
              <w:rPr>
                <w:lang w:eastAsia="fr-FR"/>
              </w:rPr>
              <w:t>One way delay</w:t>
            </w:r>
          </w:p>
        </w:tc>
        <w:tc>
          <w:tcPr>
            <w:tcW w:w="1099" w:type="pct"/>
            <w:tcBorders>
              <w:top w:val="single" w:sz="4" w:space="0" w:color="auto"/>
              <w:left w:val="nil"/>
              <w:bottom w:val="single" w:sz="4" w:space="0" w:color="auto"/>
              <w:right w:val="single" w:sz="4" w:space="0" w:color="auto"/>
            </w:tcBorders>
            <w:shd w:val="clear" w:color="auto" w:fill="auto"/>
            <w:noWrap/>
            <w:vAlign w:val="bottom"/>
          </w:tcPr>
          <w:p w14:paraId="2DE9B485" w14:textId="77777777" w:rsidR="00172730" w:rsidRPr="002752C9" w:rsidRDefault="00172730" w:rsidP="006E4605">
            <w:pPr>
              <w:pStyle w:val="TAL"/>
              <w:rPr>
                <w:lang w:eastAsia="fr-FR"/>
              </w:rPr>
            </w:pPr>
            <w:r w:rsidRPr="002752C9">
              <w:rPr>
                <w:lang w:eastAsia="fr-FR"/>
              </w:rPr>
              <w:t>Satellite -UE</w:t>
            </w:r>
          </w:p>
        </w:tc>
        <w:tc>
          <w:tcPr>
            <w:tcW w:w="568" w:type="pct"/>
            <w:tcBorders>
              <w:top w:val="single" w:sz="4" w:space="0" w:color="auto"/>
              <w:left w:val="nil"/>
              <w:bottom w:val="single" w:sz="4" w:space="0" w:color="auto"/>
              <w:right w:val="single" w:sz="4" w:space="0" w:color="auto"/>
            </w:tcBorders>
            <w:shd w:val="clear" w:color="auto" w:fill="auto"/>
            <w:noWrap/>
            <w:vAlign w:val="center"/>
          </w:tcPr>
          <w:p w14:paraId="79BF0CC2" w14:textId="77777777" w:rsidR="00172730" w:rsidRPr="002752C9" w:rsidRDefault="00172730" w:rsidP="006E4605">
            <w:pPr>
              <w:pStyle w:val="TAL"/>
              <w:rPr>
                <w:lang w:val="fr-FR" w:eastAsia="fr-FR"/>
              </w:rPr>
            </w:pPr>
            <w:r w:rsidRPr="002752C9">
              <w:rPr>
                <w:lang w:val="fr-FR" w:eastAsia="fr-FR"/>
              </w:rPr>
              <w:t>1932.24</w:t>
            </w:r>
          </w:p>
        </w:tc>
        <w:tc>
          <w:tcPr>
            <w:tcW w:w="567" w:type="pct"/>
            <w:tcBorders>
              <w:top w:val="single" w:sz="4" w:space="0" w:color="auto"/>
              <w:left w:val="nil"/>
              <w:bottom w:val="single" w:sz="4" w:space="0" w:color="auto"/>
              <w:right w:val="single" w:sz="4" w:space="0" w:color="auto"/>
            </w:tcBorders>
            <w:shd w:val="clear" w:color="auto" w:fill="auto"/>
            <w:noWrap/>
            <w:vAlign w:val="center"/>
          </w:tcPr>
          <w:p w14:paraId="31596264" w14:textId="77777777" w:rsidR="00172730" w:rsidRPr="002752C9" w:rsidRDefault="00172730" w:rsidP="006E4605">
            <w:pPr>
              <w:pStyle w:val="TAL"/>
              <w:rPr>
                <w:lang w:val="fr-FR" w:eastAsia="fr-FR"/>
              </w:rPr>
            </w:pPr>
            <w:r w:rsidRPr="002752C9">
              <w:rPr>
                <w:lang w:val="fr-FR" w:eastAsia="fr-FR"/>
              </w:rPr>
              <w:t>6.44</w:t>
            </w:r>
          </w:p>
        </w:tc>
        <w:tc>
          <w:tcPr>
            <w:tcW w:w="567" w:type="pct"/>
            <w:tcBorders>
              <w:top w:val="single" w:sz="4" w:space="0" w:color="auto"/>
              <w:left w:val="nil"/>
              <w:bottom w:val="single" w:sz="4" w:space="0" w:color="auto"/>
              <w:right w:val="single" w:sz="4" w:space="0" w:color="auto"/>
            </w:tcBorders>
            <w:shd w:val="clear" w:color="auto" w:fill="auto"/>
            <w:noWrap/>
            <w:vAlign w:val="center"/>
          </w:tcPr>
          <w:p w14:paraId="4D20702B" w14:textId="77777777" w:rsidR="00172730" w:rsidRPr="002752C9" w:rsidRDefault="00172730" w:rsidP="006E4605">
            <w:pPr>
              <w:pStyle w:val="TAL"/>
              <w:rPr>
                <w:lang w:val="fr-FR" w:eastAsia="fr-FR"/>
              </w:rPr>
            </w:pPr>
            <w:r w:rsidRPr="002752C9">
              <w:rPr>
                <w:lang w:val="fr-FR" w:eastAsia="fr-FR"/>
              </w:rPr>
              <w:t>3647.5</w:t>
            </w:r>
          </w:p>
        </w:tc>
        <w:tc>
          <w:tcPr>
            <w:tcW w:w="567" w:type="pct"/>
            <w:tcBorders>
              <w:top w:val="single" w:sz="4" w:space="0" w:color="auto"/>
              <w:left w:val="nil"/>
              <w:bottom w:val="single" w:sz="4" w:space="0" w:color="auto"/>
              <w:right w:val="single" w:sz="4" w:space="0" w:color="auto"/>
            </w:tcBorders>
            <w:shd w:val="clear" w:color="auto" w:fill="auto"/>
            <w:noWrap/>
            <w:vAlign w:val="center"/>
          </w:tcPr>
          <w:p w14:paraId="707BF34A" w14:textId="77777777" w:rsidR="00172730" w:rsidRPr="002752C9" w:rsidRDefault="00172730" w:rsidP="006E4605">
            <w:pPr>
              <w:pStyle w:val="TAL"/>
              <w:rPr>
                <w:lang w:val="fr-FR" w:eastAsia="fr-FR"/>
              </w:rPr>
            </w:pPr>
            <w:r w:rsidRPr="002752C9">
              <w:rPr>
                <w:lang w:val="fr-FR" w:eastAsia="fr-FR"/>
              </w:rPr>
              <w:t>12.16</w:t>
            </w:r>
          </w:p>
        </w:tc>
        <w:tc>
          <w:tcPr>
            <w:tcW w:w="567" w:type="pct"/>
            <w:tcBorders>
              <w:top w:val="single" w:sz="4" w:space="0" w:color="auto"/>
              <w:left w:val="nil"/>
              <w:bottom w:val="single" w:sz="4" w:space="0" w:color="auto"/>
              <w:right w:val="single" w:sz="4" w:space="0" w:color="auto"/>
            </w:tcBorders>
            <w:shd w:val="clear" w:color="auto" w:fill="auto"/>
            <w:noWrap/>
            <w:vAlign w:val="center"/>
          </w:tcPr>
          <w:p w14:paraId="5E315DA2" w14:textId="77777777" w:rsidR="00172730" w:rsidRPr="002752C9" w:rsidRDefault="00172730" w:rsidP="006E4605">
            <w:pPr>
              <w:pStyle w:val="TAL"/>
              <w:rPr>
                <w:lang w:val="fr-FR" w:eastAsia="fr-FR"/>
              </w:rPr>
            </w:pPr>
            <w:r w:rsidRPr="002752C9">
              <w:rPr>
                <w:lang w:val="fr-FR" w:eastAsia="fr-FR"/>
              </w:rPr>
              <w:t>14018.16</w:t>
            </w:r>
          </w:p>
        </w:tc>
        <w:tc>
          <w:tcPr>
            <w:tcW w:w="564" w:type="pct"/>
            <w:tcBorders>
              <w:top w:val="single" w:sz="4" w:space="0" w:color="auto"/>
              <w:left w:val="nil"/>
              <w:bottom w:val="single" w:sz="4" w:space="0" w:color="auto"/>
              <w:right w:val="single" w:sz="4" w:space="0" w:color="auto"/>
            </w:tcBorders>
            <w:shd w:val="clear" w:color="auto" w:fill="auto"/>
            <w:noWrap/>
            <w:vAlign w:val="center"/>
          </w:tcPr>
          <w:p w14:paraId="26E20484" w14:textId="77777777" w:rsidR="00172730" w:rsidRPr="002752C9" w:rsidRDefault="00172730" w:rsidP="006E4605">
            <w:pPr>
              <w:pStyle w:val="TAL"/>
              <w:rPr>
                <w:lang w:val="fr-FR" w:eastAsia="fr-FR"/>
              </w:rPr>
            </w:pPr>
            <w:r w:rsidRPr="00E17F24">
              <w:rPr>
                <w:lang w:val="fr-FR" w:eastAsia="fr-FR"/>
              </w:rPr>
              <w:t>46.73</w:t>
            </w:r>
          </w:p>
        </w:tc>
      </w:tr>
      <w:tr w:rsidR="00172730" w:rsidRPr="002752C9" w14:paraId="5A087F81" w14:textId="77777777" w:rsidTr="006E4605">
        <w:trPr>
          <w:cantSplit/>
        </w:trPr>
        <w:tc>
          <w:tcPr>
            <w:tcW w:w="502"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D43CAB5" w14:textId="77777777" w:rsidR="00172730" w:rsidRPr="002752C9" w:rsidRDefault="00172730" w:rsidP="006E4605">
            <w:pPr>
              <w:pStyle w:val="TAL"/>
              <w:rPr>
                <w:lang w:eastAsia="fr-FR"/>
              </w:rPr>
            </w:pPr>
            <w:r w:rsidRPr="002752C9">
              <w:rPr>
                <w:lang w:eastAsia="fr-FR"/>
              </w:rPr>
              <w:t>Round Trip Delay</w:t>
            </w:r>
          </w:p>
        </w:tc>
        <w:tc>
          <w:tcPr>
            <w:tcW w:w="1099" w:type="pct"/>
            <w:tcBorders>
              <w:top w:val="single" w:sz="4" w:space="0" w:color="auto"/>
              <w:left w:val="nil"/>
              <w:bottom w:val="single" w:sz="4" w:space="0" w:color="auto"/>
              <w:right w:val="single" w:sz="4" w:space="0" w:color="auto"/>
            </w:tcBorders>
            <w:shd w:val="clear" w:color="auto" w:fill="auto"/>
            <w:noWrap/>
            <w:vAlign w:val="bottom"/>
          </w:tcPr>
          <w:p w14:paraId="1CC43CA6" w14:textId="77777777" w:rsidR="00172730" w:rsidRPr="002752C9" w:rsidRDefault="00172730" w:rsidP="006E4605">
            <w:pPr>
              <w:pStyle w:val="TAL"/>
              <w:rPr>
                <w:lang w:eastAsia="fr-FR"/>
              </w:rPr>
            </w:pPr>
            <w:r w:rsidRPr="002752C9">
              <w:rPr>
                <w:lang w:eastAsia="fr-FR"/>
              </w:rPr>
              <w:t>Satellite-UE-Satellite</w:t>
            </w:r>
          </w:p>
        </w:tc>
        <w:tc>
          <w:tcPr>
            <w:tcW w:w="568" w:type="pct"/>
            <w:tcBorders>
              <w:top w:val="single" w:sz="4" w:space="0" w:color="auto"/>
              <w:left w:val="nil"/>
              <w:bottom w:val="single" w:sz="4" w:space="0" w:color="auto"/>
              <w:right w:val="single" w:sz="4" w:space="0" w:color="auto"/>
            </w:tcBorders>
            <w:shd w:val="clear" w:color="auto" w:fill="auto"/>
            <w:noWrap/>
            <w:vAlign w:val="center"/>
          </w:tcPr>
          <w:p w14:paraId="2F577D4E" w14:textId="77777777" w:rsidR="00172730" w:rsidRPr="002752C9" w:rsidRDefault="00172730" w:rsidP="006E4605">
            <w:pPr>
              <w:pStyle w:val="TAL"/>
              <w:rPr>
                <w:lang w:val="fr-FR" w:eastAsia="fr-FR"/>
              </w:rPr>
            </w:pPr>
            <w:r w:rsidRPr="002752C9">
              <w:rPr>
                <w:color w:val="000000"/>
              </w:rPr>
              <w:t>3864.48</w:t>
            </w:r>
          </w:p>
        </w:tc>
        <w:tc>
          <w:tcPr>
            <w:tcW w:w="567" w:type="pct"/>
            <w:tcBorders>
              <w:top w:val="single" w:sz="4" w:space="0" w:color="auto"/>
              <w:left w:val="nil"/>
              <w:bottom w:val="single" w:sz="4" w:space="0" w:color="auto"/>
              <w:right w:val="single" w:sz="4" w:space="0" w:color="auto"/>
            </w:tcBorders>
            <w:shd w:val="clear" w:color="auto" w:fill="auto"/>
            <w:noWrap/>
            <w:vAlign w:val="center"/>
          </w:tcPr>
          <w:p w14:paraId="4A6EDA60" w14:textId="77777777" w:rsidR="00172730" w:rsidRPr="002752C9" w:rsidRDefault="00172730" w:rsidP="006E4605">
            <w:pPr>
              <w:pStyle w:val="TAL"/>
              <w:rPr>
                <w:lang w:val="fr-FR" w:eastAsia="fr-FR"/>
              </w:rPr>
            </w:pPr>
            <w:r w:rsidRPr="002752C9">
              <w:rPr>
                <w:color w:val="000000"/>
              </w:rPr>
              <w:t>12.88</w:t>
            </w:r>
          </w:p>
        </w:tc>
        <w:tc>
          <w:tcPr>
            <w:tcW w:w="567" w:type="pct"/>
            <w:tcBorders>
              <w:top w:val="single" w:sz="4" w:space="0" w:color="auto"/>
              <w:left w:val="nil"/>
              <w:bottom w:val="single" w:sz="4" w:space="0" w:color="auto"/>
              <w:right w:val="single" w:sz="4" w:space="0" w:color="auto"/>
            </w:tcBorders>
            <w:shd w:val="clear" w:color="auto" w:fill="auto"/>
            <w:noWrap/>
            <w:vAlign w:val="center"/>
          </w:tcPr>
          <w:p w14:paraId="19BC61D4" w14:textId="77777777" w:rsidR="00172730" w:rsidRPr="002752C9" w:rsidRDefault="00172730" w:rsidP="006E4605">
            <w:pPr>
              <w:pStyle w:val="TAL"/>
              <w:rPr>
                <w:lang w:val="fr-FR" w:eastAsia="fr-FR"/>
              </w:rPr>
            </w:pPr>
            <w:r w:rsidRPr="002752C9">
              <w:rPr>
                <w:color w:val="000000"/>
              </w:rPr>
              <w:t>7295</w:t>
            </w:r>
          </w:p>
        </w:tc>
        <w:tc>
          <w:tcPr>
            <w:tcW w:w="567" w:type="pct"/>
            <w:tcBorders>
              <w:top w:val="single" w:sz="4" w:space="0" w:color="auto"/>
              <w:left w:val="nil"/>
              <w:bottom w:val="single" w:sz="4" w:space="0" w:color="auto"/>
              <w:right w:val="single" w:sz="4" w:space="0" w:color="auto"/>
            </w:tcBorders>
            <w:shd w:val="clear" w:color="auto" w:fill="auto"/>
            <w:noWrap/>
            <w:vAlign w:val="center"/>
          </w:tcPr>
          <w:p w14:paraId="6B01CA65" w14:textId="77777777" w:rsidR="00172730" w:rsidRPr="002752C9" w:rsidRDefault="00172730" w:rsidP="006E4605">
            <w:pPr>
              <w:pStyle w:val="TAL"/>
              <w:rPr>
                <w:lang w:val="fr-FR" w:eastAsia="fr-FR"/>
              </w:rPr>
            </w:pPr>
            <w:r w:rsidRPr="002752C9">
              <w:rPr>
                <w:color w:val="000000"/>
              </w:rPr>
              <w:t>24.32</w:t>
            </w:r>
          </w:p>
        </w:tc>
        <w:tc>
          <w:tcPr>
            <w:tcW w:w="567" w:type="pct"/>
            <w:tcBorders>
              <w:top w:val="single" w:sz="4" w:space="0" w:color="auto"/>
              <w:left w:val="nil"/>
              <w:bottom w:val="single" w:sz="4" w:space="0" w:color="auto"/>
              <w:right w:val="single" w:sz="4" w:space="0" w:color="auto"/>
            </w:tcBorders>
            <w:shd w:val="clear" w:color="auto" w:fill="auto"/>
            <w:noWrap/>
            <w:vAlign w:val="center"/>
          </w:tcPr>
          <w:p w14:paraId="3EBE705D" w14:textId="77777777" w:rsidR="00172730" w:rsidRPr="002752C9" w:rsidRDefault="00172730" w:rsidP="006E4605">
            <w:pPr>
              <w:pStyle w:val="TAL"/>
              <w:rPr>
                <w:lang w:val="fr-FR" w:eastAsia="fr-FR"/>
              </w:rPr>
            </w:pPr>
            <w:r w:rsidRPr="002752C9">
              <w:rPr>
                <w:color w:val="000000"/>
              </w:rPr>
              <w:t>28036.32</w:t>
            </w:r>
          </w:p>
        </w:tc>
        <w:tc>
          <w:tcPr>
            <w:tcW w:w="564" w:type="pct"/>
            <w:tcBorders>
              <w:top w:val="single" w:sz="4" w:space="0" w:color="auto"/>
              <w:left w:val="nil"/>
              <w:bottom w:val="single" w:sz="4" w:space="0" w:color="auto"/>
              <w:right w:val="single" w:sz="4" w:space="0" w:color="auto"/>
            </w:tcBorders>
            <w:shd w:val="clear" w:color="auto" w:fill="auto"/>
            <w:noWrap/>
            <w:vAlign w:val="center"/>
          </w:tcPr>
          <w:p w14:paraId="2AE97A60" w14:textId="77777777" w:rsidR="00172730" w:rsidRPr="002752C9" w:rsidRDefault="00172730" w:rsidP="006E4605">
            <w:pPr>
              <w:pStyle w:val="TAL"/>
              <w:rPr>
                <w:lang w:val="fr-FR" w:eastAsia="fr-FR"/>
              </w:rPr>
            </w:pPr>
            <w:r w:rsidRPr="00E17F24">
              <w:rPr>
                <w:color w:val="000000"/>
                <w:highlight w:val="yellow"/>
              </w:rPr>
              <w:t>93.45</w:t>
            </w:r>
          </w:p>
        </w:tc>
      </w:tr>
    </w:tbl>
    <w:p w14:paraId="13104E69" w14:textId="77777777" w:rsidR="00172730" w:rsidRDefault="00172730" w:rsidP="00172730">
      <w:pPr>
        <w:rPr>
          <w:lang w:eastAsia="zh-CN"/>
        </w:rPr>
      </w:pPr>
    </w:p>
    <w:p w14:paraId="739CBDC0" w14:textId="77777777" w:rsidR="00172730" w:rsidRPr="002E0830" w:rsidRDefault="00172730" w:rsidP="00172730">
      <w:pPr>
        <w:pStyle w:val="ab"/>
        <w:keepNext/>
        <w:jc w:val="center"/>
        <w:rPr>
          <w:rFonts w:ascii="Times New Roman" w:hAnsi="Times New Roman" w:cs="Times New Roman"/>
          <w:b/>
        </w:rPr>
      </w:pPr>
      <w:r w:rsidRPr="002E0830">
        <w:rPr>
          <w:rFonts w:ascii="Times New Roman" w:hAnsi="Times New Roman" w:cs="Times New Roman"/>
          <w:b/>
        </w:rPr>
        <w:t xml:space="preserve">Table </w:t>
      </w:r>
      <w:r w:rsidRPr="002E0830">
        <w:rPr>
          <w:rFonts w:ascii="Times New Roman" w:hAnsi="Times New Roman" w:cs="Times New Roman"/>
          <w:b/>
        </w:rPr>
        <w:fldChar w:fldCharType="begin"/>
      </w:r>
      <w:r w:rsidRPr="002E0830">
        <w:rPr>
          <w:rFonts w:ascii="Times New Roman" w:hAnsi="Times New Roman" w:cs="Times New Roman"/>
          <w:b/>
        </w:rPr>
        <w:instrText xml:space="preserve"> SEQ Table \* ARABIC </w:instrText>
      </w:r>
      <w:r w:rsidRPr="002E0830">
        <w:rPr>
          <w:rFonts w:ascii="Times New Roman" w:hAnsi="Times New Roman" w:cs="Times New Roman"/>
          <w:b/>
        </w:rPr>
        <w:fldChar w:fldCharType="separate"/>
      </w:r>
      <w:r w:rsidRPr="002E0830">
        <w:rPr>
          <w:rFonts w:ascii="Times New Roman" w:hAnsi="Times New Roman" w:cs="Times New Roman"/>
          <w:b/>
          <w:noProof/>
        </w:rPr>
        <w:t>2</w:t>
      </w:r>
      <w:r w:rsidRPr="002E0830">
        <w:rPr>
          <w:rFonts w:ascii="Times New Roman" w:hAnsi="Times New Roman" w:cs="Times New Roman"/>
          <w:b/>
        </w:rPr>
        <w:fldChar w:fldCharType="end"/>
      </w:r>
      <w:r w:rsidRPr="002E0830">
        <w:rPr>
          <w:rFonts w:ascii="Times New Roman" w:hAnsi="Times New Roman" w:cs="Times New Roman"/>
          <w:b/>
        </w:rPr>
        <w:t xml:space="preserve"> Propagation delays for GEO satellite at 35786 km</w:t>
      </w:r>
    </w:p>
    <w:tbl>
      <w:tblPr>
        <w:tblW w:w="5000" w:type="pct"/>
        <w:tblCellMar>
          <w:left w:w="70" w:type="dxa"/>
          <w:right w:w="70" w:type="dxa"/>
        </w:tblCellMar>
        <w:tblLook w:val="04A0" w:firstRow="1" w:lastRow="0" w:firstColumn="1" w:lastColumn="0" w:noHBand="0" w:noVBand="1"/>
      </w:tblPr>
      <w:tblGrid>
        <w:gridCol w:w="1899"/>
        <w:gridCol w:w="3111"/>
        <w:gridCol w:w="2618"/>
        <w:gridCol w:w="2003"/>
      </w:tblGrid>
      <w:tr w:rsidR="00172730" w:rsidRPr="002752C9" w14:paraId="0E644A4A" w14:textId="77777777" w:rsidTr="006E4605">
        <w:trPr>
          <w:cantSplit/>
        </w:trPr>
        <w:tc>
          <w:tcPr>
            <w:tcW w:w="98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F286403" w14:textId="77777777" w:rsidR="00172730" w:rsidRPr="002752C9" w:rsidRDefault="00172730" w:rsidP="006E4605">
            <w:pPr>
              <w:pStyle w:val="TAH"/>
              <w:rPr>
                <w:lang w:val="en-GB" w:eastAsia="fr-FR"/>
              </w:rPr>
            </w:pPr>
            <w:r w:rsidRPr="002752C9">
              <w:rPr>
                <w:lang w:val="en-GB" w:eastAsia="fr-FR"/>
              </w:rPr>
              <w:t> </w:t>
            </w:r>
          </w:p>
        </w:tc>
        <w:tc>
          <w:tcPr>
            <w:tcW w:w="4014" w:type="pct"/>
            <w:gridSpan w:val="3"/>
            <w:tcBorders>
              <w:top w:val="single" w:sz="4" w:space="0" w:color="auto"/>
              <w:left w:val="nil"/>
              <w:bottom w:val="single" w:sz="4" w:space="0" w:color="auto"/>
              <w:right w:val="single" w:sz="4" w:space="0" w:color="auto"/>
            </w:tcBorders>
            <w:shd w:val="clear" w:color="auto" w:fill="auto"/>
            <w:noWrap/>
            <w:vAlign w:val="bottom"/>
            <w:hideMark/>
          </w:tcPr>
          <w:p w14:paraId="2B91AB45" w14:textId="77777777" w:rsidR="00172730" w:rsidRPr="002752C9" w:rsidRDefault="00172730" w:rsidP="006E4605">
            <w:pPr>
              <w:pStyle w:val="TAH"/>
              <w:rPr>
                <w:lang w:val="fr-FR" w:eastAsia="fr-FR"/>
              </w:rPr>
            </w:pPr>
            <w:r w:rsidRPr="002752C9">
              <w:rPr>
                <w:lang w:val="en-GB" w:eastAsia="fr-FR"/>
              </w:rPr>
              <w:t> </w:t>
            </w:r>
            <w:r w:rsidRPr="002752C9">
              <w:rPr>
                <w:lang w:val="fr-FR" w:eastAsia="fr-FR"/>
              </w:rPr>
              <w:t>GEO at 35786 km</w:t>
            </w:r>
          </w:p>
        </w:tc>
      </w:tr>
      <w:tr w:rsidR="00172730" w:rsidRPr="002752C9" w14:paraId="5CA2B4CD" w14:textId="77777777" w:rsidTr="006E4605">
        <w:trPr>
          <w:cantSplit/>
        </w:trPr>
        <w:tc>
          <w:tcPr>
            <w:tcW w:w="986" w:type="pct"/>
            <w:tcBorders>
              <w:top w:val="nil"/>
              <w:left w:val="single" w:sz="4" w:space="0" w:color="auto"/>
              <w:bottom w:val="single" w:sz="4" w:space="0" w:color="auto"/>
              <w:right w:val="single" w:sz="4" w:space="0" w:color="auto"/>
            </w:tcBorders>
            <w:shd w:val="clear" w:color="auto" w:fill="auto"/>
            <w:noWrap/>
            <w:vAlign w:val="bottom"/>
            <w:hideMark/>
          </w:tcPr>
          <w:p w14:paraId="3882B2A7" w14:textId="77777777" w:rsidR="00172730" w:rsidRPr="002752C9" w:rsidRDefault="00172730" w:rsidP="006E4605">
            <w:pPr>
              <w:pStyle w:val="TAH"/>
              <w:rPr>
                <w:lang w:val="en-GB" w:eastAsia="fr-FR"/>
              </w:rPr>
            </w:pPr>
            <w:r w:rsidRPr="002752C9">
              <w:rPr>
                <w:lang w:val="en-GB" w:eastAsia="fr-FR"/>
              </w:rPr>
              <w:t>Elevation angle</w:t>
            </w:r>
          </w:p>
        </w:tc>
        <w:tc>
          <w:tcPr>
            <w:tcW w:w="1615" w:type="pct"/>
            <w:tcBorders>
              <w:top w:val="nil"/>
              <w:left w:val="nil"/>
              <w:bottom w:val="single" w:sz="4" w:space="0" w:color="auto"/>
              <w:right w:val="single" w:sz="4" w:space="0" w:color="auto"/>
            </w:tcBorders>
            <w:shd w:val="clear" w:color="auto" w:fill="auto"/>
            <w:noWrap/>
            <w:vAlign w:val="bottom"/>
            <w:hideMark/>
          </w:tcPr>
          <w:p w14:paraId="090C8C3C" w14:textId="77777777" w:rsidR="00172730" w:rsidRPr="002752C9" w:rsidRDefault="00172730" w:rsidP="006E4605">
            <w:pPr>
              <w:pStyle w:val="TAH"/>
              <w:rPr>
                <w:lang w:val="en-GB" w:eastAsia="fr-FR"/>
              </w:rPr>
            </w:pPr>
            <w:r w:rsidRPr="002752C9">
              <w:rPr>
                <w:lang w:val="en-GB" w:eastAsia="fr-FR"/>
              </w:rPr>
              <w:t>Path</w:t>
            </w:r>
          </w:p>
        </w:tc>
        <w:tc>
          <w:tcPr>
            <w:tcW w:w="1359" w:type="pct"/>
            <w:tcBorders>
              <w:top w:val="nil"/>
              <w:left w:val="nil"/>
              <w:bottom w:val="single" w:sz="4" w:space="0" w:color="auto"/>
              <w:right w:val="single" w:sz="4" w:space="0" w:color="auto"/>
            </w:tcBorders>
            <w:shd w:val="clear" w:color="auto" w:fill="auto"/>
            <w:noWrap/>
            <w:vAlign w:val="bottom"/>
            <w:hideMark/>
          </w:tcPr>
          <w:p w14:paraId="416C8BED" w14:textId="77777777" w:rsidR="00172730" w:rsidRPr="002752C9" w:rsidRDefault="00172730" w:rsidP="006E4605">
            <w:pPr>
              <w:pStyle w:val="TAH"/>
              <w:rPr>
                <w:lang w:val="fr-FR" w:eastAsia="fr-FR"/>
              </w:rPr>
            </w:pPr>
            <w:r w:rsidRPr="002752C9">
              <w:rPr>
                <w:lang w:val="fr-FR" w:eastAsia="fr-FR"/>
              </w:rPr>
              <w:t>D (km)</w:t>
            </w:r>
          </w:p>
        </w:tc>
        <w:tc>
          <w:tcPr>
            <w:tcW w:w="1040" w:type="pct"/>
            <w:tcBorders>
              <w:top w:val="nil"/>
              <w:left w:val="nil"/>
              <w:bottom w:val="single" w:sz="4" w:space="0" w:color="auto"/>
              <w:right w:val="single" w:sz="4" w:space="0" w:color="auto"/>
            </w:tcBorders>
            <w:shd w:val="clear" w:color="auto" w:fill="auto"/>
            <w:noWrap/>
            <w:vAlign w:val="bottom"/>
            <w:hideMark/>
          </w:tcPr>
          <w:p w14:paraId="7C40CA6D" w14:textId="77777777" w:rsidR="00172730" w:rsidRPr="002752C9" w:rsidRDefault="00172730" w:rsidP="006E4605">
            <w:pPr>
              <w:pStyle w:val="TAH"/>
              <w:rPr>
                <w:lang w:val="fr-FR" w:eastAsia="fr-FR"/>
              </w:rPr>
            </w:pPr>
            <w:r w:rsidRPr="002752C9">
              <w:rPr>
                <w:lang w:val="fr-FR" w:eastAsia="fr-FR"/>
              </w:rPr>
              <w:t>Time (ms)</w:t>
            </w:r>
          </w:p>
        </w:tc>
      </w:tr>
      <w:tr w:rsidR="00172730" w:rsidRPr="002752C9" w14:paraId="4FF70CE7" w14:textId="77777777" w:rsidTr="006E4605">
        <w:trPr>
          <w:cantSplit/>
        </w:trPr>
        <w:tc>
          <w:tcPr>
            <w:tcW w:w="986" w:type="pct"/>
            <w:tcBorders>
              <w:top w:val="nil"/>
              <w:left w:val="single" w:sz="4" w:space="0" w:color="auto"/>
              <w:bottom w:val="single" w:sz="4" w:space="0" w:color="auto"/>
              <w:right w:val="single" w:sz="4" w:space="0" w:color="auto"/>
            </w:tcBorders>
            <w:shd w:val="clear" w:color="auto" w:fill="auto"/>
            <w:noWrap/>
            <w:vAlign w:val="center"/>
            <w:hideMark/>
          </w:tcPr>
          <w:p w14:paraId="68FF0A64" w14:textId="77777777" w:rsidR="00172730" w:rsidRPr="002752C9" w:rsidRDefault="00172730" w:rsidP="006E4605">
            <w:pPr>
              <w:pStyle w:val="TAL"/>
              <w:rPr>
                <w:lang w:eastAsia="fr-FR"/>
              </w:rPr>
            </w:pPr>
            <w:r w:rsidRPr="002752C9">
              <w:rPr>
                <w:lang w:eastAsia="fr-FR"/>
              </w:rPr>
              <w:t>UE :10°</w:t>
            </w:r>
          </w:p>
        </w:tc>
        <w:tc>
          <w:tcPr>
            <w:tcW w:w="1615" w:type="pct"/>
            <w:tcBorders>
              <w:top w:val="nil"/>
              <w:left w:val="nil"/>
              <w:bottom w:val="single" w:sz="4" w:space="0" w:color="auto"/>
              <w:right w:val="single" w:sz="4" w:space="0" w:color="auto"/>
            </w:tcBorders>
            <w:shd w:val="clear" w:color="auto" w:fill="auto"/>
            <w:vAlign w:val="center"/>
            <w:hideMark/>
          </w:tcPr>
          <w:p w14:paraId="1B3E8A14" w14:textId="77777777" w:rsidR="00172730" w:rsidRPr="002752C9" w:rsidRDefault="00172730" w:rsidP="006E4605">
            <w:pPr>
              <w:pStyle w:val="TAL"/>
              <w:rPr>
                <w:lang w:eastAsia="fr-FR"/>
              </w:rPr>
            </w:pPr>
            <w:r w:rsidRPr="002752C9">
              <w:rPr>
                <w:lang w:eastAsia="fr-FR"/>
              </w:rPr>
              <w:t>satellite - UE</w:t>
            </w:r>
          </w:p>
        </w:tc>
        <w:tc>
          <w:tcPr>
            <w:tcW w:w="1359" w:type="pct"/>
            <w:tcBorders>
              <w:top w:val="nil"/>
              <w:left w:val="nil"/>
              <w:bottom w:val="single" w:sz="4" w:space="0" w:color="auto"/>
              <w:right w:val="single" w:sz="4" w:space="0" w:color="auto"/>
            </w:tcBorders>
            <w:shd w:val="clear" w:color="auto" w:fill="auto"/>
            <w:noWrap/>
            <w:vAlign w:val="center"/>
          </w:tcPr>
          <w:p w14:paraId="4943DC62" w14:textId="77777777" w:rsidR="00172730" w:rsidRPr="002752C9" w:rsidRDefault="00172730" w:rsidP="006E4605">
            <w:pPr>
              <w:pStyle w:val="TAL"/>
              <w:rPr>
                <w:lang w:eastAsia="fr-FR"/>
              </w:rPr>
            </w:pPr>
            <w:r w:rsidRPr="002752C9">
              <w:rPr>
                <w:lang w:eastAsia="fr-FR"/>
              </w:rPr>
              <w:t>40586</w:t>
            </w:r>
          </w:p>
        </w:tc>
        <w:tc>
          <w:tcPr>
            <w:tcW w:w="1040" w:type="pct"/>
            <w:tcBorders>
              <w:top w:val="nil"/>
              <w:left w:val="nil"/>
              <w:bottom w:val="single" w:sz="4" w:space="0" w:color="auto"/>
              <w:right w:val="single" w:sz="4" w:space="0" w:color="auto"/>
            </w:tcBorders>
            <w:shd w:val="clear" w:color="auto" w:fill="auto"/>
            <w:noWrap/>
            <w:vAlign w:val="center"/>
          </w:tcPr>
          <w:p w14:paraId="4B6A8181" w14:textId="77777777" w:rsidR="00172730" w:rsidRPr="002752C9" w:rsidRDefault="00172730" w:rsidP="006E4605">
            <w:pPr>
              <w:pStyle w:val="TAL"/>
              <w:rPr>
                <w:lang w:eastAsia="fr-FR"/>
              </w:rPr>
            </w:pPr>
            <w:r w:rsidRPr="002752C9">
              <w:rPr>
                <w:lang w:eastAsia="fr-FR"/>
              </w:rPr>
              <w:t>135.286</w:t>
            </w:r>
          </w:p>
        </w:tc>
      </w:tr>
      <w:tr w:rsidR="00172730" w:rsidRPr="002752C9" w14:paraId="00662927" w14:textId="77777777" w:rsidTr="006E4605">
        <w:trPr>
          <w:cantSplit/>
        </w:trPr>
        <w:tc>
          <w:tcPr>
            <w:tcW w:w="986" w:type="pct"/>
            <w:tcBorders>
              <w:top w:val="nil"/>
              <w:left w:val="single" w:sz="4" w:space="0" w:color="auto"/>
              <w:bottom w:val="single" w:sz="4" w:space="0" w:color="auto"/>
              <w:right w:val="single" w:sz="4" w:space="0" w:color="auto"/>
            </w:tcBorders>
            <w:shd w:val="clear" w:color="auto" w:fill="auto"/>
            <w:noWrap/>
            <w:vAlign w:val="center"/>
            <w:hideMark/>
          </w:tcPr>
          <w:p w14:paraId="53B6C7FE" w14:textId="77777777" w:rsidR="00172730" w:rsidRPr="002752C9" w:rsidRDefault="00172730" w:rsidP="006E4605">
            <w:pPr>
              <w:pStyle w:val="TAL"/>
              <w:rPr>
                <w:lang w:eastAsia="fr-FR"/>
              </w:rPr>
            </w:pPr>
            <w:r w:rsidRPr="002752C9">
              <w:rPr>
                <w:lang w:eastAsia="fr-FR"/>
              </w:rPr>
              <w:t>GW : 5°</w:t>
            </w:r>
          </w:p>
        </w:tc>
        <w:tc>
          <w:tcPr>
            <w:tcW w:w="1615" w:type="pct"/>
            <w:tcBorders>
              <w:top w:val="nil"/>
              <w:left w:val="nil"/>
              <w:bottom w:val="single" w:sz="4" w:space="0" w:color="auto"/>
              <w:right w:val="single" w:sz="4" w:space="0" w:color="auto"/>
            </w:tcBorders>
            <w:shd w:val="clear" w:color="auto" w:fill="auto"/>
            <w:vAlign w:val="center"/>
            <w:hideMark/>
          </w:tcPr>
          <w:p w14:paraId="26233F74" w14:textId="77777777" w:rsidR="00172730" w:rsidRPr="002752C9" w:rsidRDefault="00172730" w:rsidP="006E4605">
            <w:pPr>
              <w:pStyle w:val="TAL"/>
              <w:rPr>
                <w:lang w:eastAsia="fr-FR"/>
              </w:rPr>
            </w:pPr>
            <w:r w:rsidRPr="002752C9">
              <w:rPr>
                <w:lang w:eastAsia="fr-FR"/>
              </w:rPr>
              <w:t>satellite - gateway</w:t>
            </w:r>
          </w:p>
        </w:tc>
        <w:tc>
          <w:tcPr>
            <w:tcW w:w="1359" w:type="pct"/>
            <w:tcBorders>
              <w:top w:val="nil"/>
              <w:left w:val="nil"/>
              <w:bottom w:val="single" w:sz="4" w:space="0" w:color="auto"/>
              <w:right w:val="single" w:sz="4" w:space="0" w:color="auto"/>
            </w:tcBorders>
            <w:shd w:val="clear" w:color="auto" w:fill="auto"/>
            <w:noWrap/>
            <w:vAlign w:val="center"/>
          </w:tcPr>
          <w:p w14:paraId="3146195C" w14:textId="77777777" w:rsidR="00172730" w:rsidRPr="002752C9" w:rsidRDefault="00172730" w:rsidP="006E4605">
            <w:pPr>
              <w:pStyle w:val="TAL"/>
              <w:rPr>
                <w:lang w:eastAsia="fr-FR"/>
              </w:rPr>
            </w:pPr>
            <w:r w:rsidRPr="002752C9">
              <w:rPr>
                <w:lang w:eastAsia="fr-FR"/>
              </w:rPr>
              <w:t>41126.6</w:t>
            </w:r>
          </w:p>
        </w:tc>
        <w:tc>
          <w:tcPr>
            <w:tcW w:w="1040" w:type="pct"/>
            <w:tcBorders>
              <w:top w:val="nil"/>
              <w:left w:val="nil"/>
              <w:bottom w:val="single" w:sz="4" w:space="0" w:color="auto"/>
              <w:right w:val="single" w:sz="4" w:space="0" w:color="auto"/>
            </w:tcBorders>
            <w:shd w:val="clear" w:color="auto" w:fill="auto"/>
            <w:noWrap/>
            <w:vAlign w:val="center"/>
          </w:tcPr>
          <w:p w14:paraId="6947BE8D" w14:textId="77777777" w:rsidR="00172730" w:rsidRPr="002752C9" w:rsidRDefault="00172730" w:rsidP="006E4605">
            <w:pPr>
              <w:pStyle w:val="TAL"/>
              <w:rPr>
                <w:lang w:eastAsia="fr-FR"/>
              </w:rPr>
            </w:pPr>
            <w:r w:rsidRPr="002752C9">
              <w:rPr>
                <w:lang w:eastAsia="fr-FR"/>
              </w:rPr>
              <w:t>137.088</w:t>
            </w:r>
          </w:p>
        </w:tc>
      </w:tr>
      <w:tr w:rsidR="00172730" w:rsidRPr="002752C9" w14:paraId="6FF7EEC5" w14:textId="77777777" w:rsidTr="006E4605">
        <w:trPr>
          <w:cantSplit/>
        </w:trPr>
        <w:tc>
          <w:tcPr>
            <w:tcW w:w="986" w:type="pct"/>
            <w:tcBorders>
              <w:top w:val="nil"/>
              <w:left w:val="single" w:sz="4" w:space="0" w:color="auto"/>
              <w:bottom w:val="single" w:sz="4" w:space="0" w:color="auto"/>
              <w:right w:val="single" w:sz="4" w:space="0" w:color="auto"/>
            </w:tcBorders>
            <w:shd w:val="clear" w:color="auto" w:fill="auto"/>
            <w:noWrap/>
            <w:vAlign w:val="bottom"/>
            <w:hideMark/>
          </w:tcPr>
          <w:p w14:paraId="6A456F4B" w14:textId="77777777" w:rsidR="00172730" w:rsidRPr="002752C9" w:rsidRDefault="00172730" w:rsidP="006E4605">
            <w:pPr>
              <w:pStyle w:val="TAL"/>
              <w:rPr>
                <w:lang w:eastAsia="fr-FR"/>
              </w:rPr>
            </w:pPr>
            <w:r w:rsidRPr="002752C9">
              <w:rPr>
                <w:lang w:eastAsia="fr-FR"/>
              </w:rPr>
              <w:t>90°</w:t>
            </w:r>
          </w:p>
        </w:tc>
        <w:tc>
          <w:tcPr>
            <w:tcW w:w="1615" w:type="pct"/>
            <w:tcBorders>
              <w:top w:val="nil"/>
              <w:left w:val="nil"/>
              <w:bottom w:val="single" w:sz="4" w:space="0" w:color="auto"/>
              <w:right w:val="single" w:sz="4" w:space="0" w:color="auto"/>
            </w:tcBorders>
            <w:shd w:val="clear" w:color="auto" w:fill="auto"/>
            <w:noWrap/>
            <w:vAlign w:val="bottom"/>
            <w:hideMark/>
          </w:tcPr>
          <w:p w14:paraId="04CB7DF2" w14:textId="77777777" w:rsidR="00172730" w:rsidRPr="002752C9" w:rsidRDefault="00172730" w:rsidP="006E4605">
            <w:pPr>
              <w:pStyle w:val="TAL"/>
              <w:rPr>
                <w:lang w:eastAsia="fr-FR"/>
              </w:rPr>
            </w:pPr>
            <w:r w:rsidRPr="002752C9">
              <w:rPr>
                <w:lang w:eastAsia="fr-FR"/>
              </w:rPr>
              <w:t>satellite - UE</w:t>
            </w:r>
          </w:p>
        </w:tc>
        <w:tc>
          <w:tcPr>
            <w:tcW w:w="1359" w:type="pct"/>
            <w:tcBorders>
              <w:top w:val="nil"/>
              <w:left w:val="nil"/>
              <w:bottom w:val="single" w:sz="4" w:space="0" w:color="auto"/>
              <w:right w:val="single" w:sz="4" w:space="0" w:color="auto"/>
            </w:tcBorders>
            <w:shd w:val="clear" w:color="auto" w:fill="auto"/>
            <w:noWrap/>
            <w:vAlign w:val="bottom"/>
          </w:tcPr>
          <w:p w14:paraId="0DAB6BC8" w14:textId="77777777" w:rsidR="00172730" w:rsidRPr="002752C9" w:rsidRDefault="00172730" w:rsidP="006E4605">
            <w:pPr>
              <w:pStyle w:val="TAL"/>
              <w:rPr>
                <w:lang w:eastAsia="fr-FR"/>
              </w:rPr>
            </w:pPr>
            <w:r w:rsidRPr="002752C9">
              <w:rPr>
                <w:lang w:eastAsia="fr-FR"/>
              </w:rPr>
              <w:t>35786</w:t>
            </w:r>
          </w:p>
        </w:tc>
        <w:tc>
          <w:tcPr>
            <w:tcW w:w="1040" w:type="pct"/>
            <w:tcBorders>
              <w:top w:val="nil"/>
              <w:left w:val="nil"/>
              <w:bottom w:val="single" w:sz="4" w:space="0" w:color="auto"/>
              <w:right w:val="single" w:sz="4" w:space="0" w:color="auto"/>
            </w:tcBorders>
            <w:shd w:val="clear" w:color="auto" w:fill="auto"/>
            <w:noWrap/>
            <w:vAlign w:val="bottom"/>
          </w:tcPr>
          <w:p w14:paraId="04529A59" w14:textId="77777777" w:rsidR="00172730" w:rsidRPr="002752C9" w:rsidRDefault="00172730" w:rsidP="006E4605">
            <w:pPr>
              <w:pStyle w:val="TAL"/>
              <w:rPr>
                <w:lang w:eastAsia="fr-FR"/>
              </w:rPr>
            </w:pPr>
            <w:r w:rsidRPr="002752C9">
              <w:rPr>
                <w:lang w:eastAsia="fr-FR"/>
              </w:rPr>
              <w:t>119.286</w:t>
            </w:r>
          </w:p>
        </w:tc>
      </w:tr>
      <w:tr w:rsidR="00172730" w:rsidRPr="002752C9" w14:paraId="4B061C6D" w14:textId="77777777" w:rsidTr="006E4605">
        <w:trPr>
          <w:cantSplit/>
        </w:trPr>
        <w:tc>
          <w:tcPr>
            <w:tcW w:w="5000" w:type="pct"/>
            <w:gridSpan w:val="4"/>
            <w:tcBorders>
              <w:top w:val="nil"/>
              <w:left w:val="single" w:sz="4" w:space="0" w:color="auto"/>
              <w:bottom w:val="single" w:sz="4" w:space="0" w:color="auto"/>
              <w:right w:val="single" w:sz="4" w:space="0" w:color="auto"/>
            </w:tcBorders>
            <w:shd w:val="clear" w:color="auto" w:fill="auto"/>
            <w:noWrap/>
            <w:vAlign w:val="bottom"/>
          </w:tcPr>
          <w:p w14:paraId="158FDC60" w14:textId="77777777" w:rsidR="00172730" w:rsidRPr="002752C9" w:rsidRDefault="00172730" w:rsidP="006E4605">
            <w:pPr>
              <w:pStyle w:val="TAC"/>
              <w:rPr>
                <w:lang w:val="en-GB" w:eastAsia="fr-FR"/>
              </w:rPr>
            </w:pPr>
            <w:r w:rsidRPr="002752C9">
              <w:rPr>
                <w:lang w:val="en-GB" w:eastAsia="fr-FR"/>
              </w:rPr>
              <w:t>Bent Pipe satellite</w:t>
            </w:r>
          </w:p>
        </w:tc>
      </w:tr>
      <w:tr w:rsidR="00172730" w:rsidRPr="002752C9" w14:paraId="19D52DC5" w14:textId="77777777" w:rsidTr="006E4605">
        <w:trPr>
          <w:cantSplit/>
        </w:trPr>
        <w:tc>
          <w:tcPr>
            <w:tcW w:w="986" w:type="pct"/>
            <w:tcBorders>
              <w:top w:val="single" w:sz="4" w:space="0" w:color="auto"/>
              <w:left w:val="single" w:sz="4" w:space="0" w:color="auto"/>
              <w:bottom w:val="single" w:sz="4" w:space="0" w:color="auto"/>
              <w:right w:val="single" w:sz="4" w:space="0" w:color="auto"/>
            </w:tcBorders>
            <w:shd w:val="clear" w:color="auto" w:fill="auto"/>
            <w:vAlign w:val="bottom"/>
            <w:hideMark/>
          </w:tcPr>
          <w:p w14:paraId="447D5B5D" w14:textId="77777777" w:rsidR="00172730" w:rsidRPr="002752C9" w:rsidRDefault="00172730" w:rsidP="006E4605">
            <w:pPr>
              <w:pStyle w:val="TAL"/>
              <w:rPr>
                <w:lang w:eastAsia="fr-FR"/>
              </w:rPr>
            </w:pPr>
            <w:r w:rsidRPr="002752C9">
              <w:rPr>
                <w:lang w:eastAsia="fr-FR"/>
              </w:rPr>
              <w:t>One way delay</w:t>
            </w:r>
          </w:p>
        </w:tc>
        <w:tc>
          <w:tcPr>
            <w:tcW w:w="1615" w:type="pct"/>
            <w:tcBorders>
              <w:top w:val="single" w:sz="4" w:space="0" w:color="auto"/>
              <w:left w:val="nil"/>
              <w:bottom w:val="single" w:sz="4" w:space="0" w:color="auto"/>
              <w:right w:val="single" w:sz="4" w:space="0" w:color="auto"/>
            </w:tcBorders>
            <w:shd w:val="clear" w:color="auto" w:fill="auto"/>
            <w:noWrap/>
            <w:vAlign w:val="bottom"/>
            <w:hideMark/>
          </w:tcPr>
          <w:p w14:paraId="1826C97E" w14:textId="77777777" w:rsidR="00172730" w:rsidRPr="002752C9" w:rsidRDefault="00172730" w:rsidP="006E4605">
            <w:pPr>
              <w:pStyle w:val="TAL"/>
              <w:rPr>
                <w:lang w:eastAsia="fr-FR"/>
              </w:rPr>
            </w:pPr>
            <w:r w:rsidRPr="002752C9">
              <w:rPr>
                <w:lang w:eastAsia="fr-FR"/>
              </w:rPr>
              <w:t>Gateway-</w:t>
            </w:r>
            <w:proofErr w:type="spellStart"/>
            <w:r w:rsidRPr="002752C9">
              <w:rPr>
                <w:lang w:eastAsia="fr-FR"/>
              </w:rPr>
              <w:t>satellite_UE</w:t>
            </w:r>
            <w:proofErr w:type="spellEnd"/>
          </w:p>
        </w:tc>
        <w:tc>
          <w:tcPr>
            <w:tcW w:w="1359" w:type="pct"/>
            <w:tcBorders>
              <w:top w:val="single" w:sz="4" w:space="0" w:color="auto"/>
              <w:left w:val="nil"/>
              <w:bottom w:val="single" w:sz="4" w:space="0" w:color="auto"/>
              <w:right w:val="single" w:sz="4" w:space="0" w:color="auto"/>
            </w:tcBorders>
            <w:shd w:val="clear" w:color="auto" w:fill="auto"/>
            <w:noWrap/>
            <w:vAlign w:val="center"/>
          </w:tcPr>
          <w:p w14:paraId="230C9DEC" w14:textId="77777777" w:rsidR="00172730" w:rsidRPr="002752C9" w:rsidRDefault="00172730" w:rsidP="006E4605">
            <w:pPr>
              <w:pStyle w:val="TAL"/>
              <w:rPr>
                <w:lang w:eastAsia="fr-FR"/>
              </w:rPr>
            </w:pPr>
            <w:r w:rsidRPr="002752C9">
              <w:rPr>
                <w:lang w:eastAsia="fr-FR"/>
              </w:rPr>
              <w:t>81712.6</w:t>
            </w:r>
          </w:p>
        </w:tc>
        <w:tc>
          <w:tcPr>
            <w:tcW w:w="1040" w:type="pct"/>
            <w:tcBorders>
              <w:top w:val="single" w:sz="4" w:space="0" w:color="auto"/>
              <w:left w:val="nil"/>
              <w:bottom w:val="single" w:sz="4" w:space="0" w:color="auto"/>
              <w:right w:val="single" w:sz="4" w:space="0" w:color="auto"/>
            </w:tcBorders>
            <w:shd w:val="clear" w:color="auto" w:fill="auto"/>
            <w:noWrap/>
            <w:vAlign w:val="center"/>
          </w:tcPr>
          <w:p w14:paraId="36133496" w14:textId="77777777" w:rsidR="00172730" w:rsidRPr="002752C9" w:rsidRDefault="00172730" w:rsidP="006E4605">
            <w:pPr>
              <w:pStyle w:val="TAL"/>
              <w:rPr>
                <w:lang w:eastAsia="fr-FR"/>
              </w:rPr>
            </w:pPr>
            <w:r w:rsidRPr="00B254C9">
              <w:rPr>
                <w:lang w:eastAsia="fr-FR"/>
              </w:rPr>
              <w:t>272.375</w:t>
            </w:r>
          </w:p>
        </w:tc>
      </w:tr>
      <w:tr w:rsidR="00172730" w:rsidRPr="002752C9" w14:paraId="5B958DC2" w14:textId="77777777" w:rsidTr="006E4605">
        <w:trPr>
          <w:cantSplit/>
        </w:trPr>
        <w:tc>
          <w:tcPr>
            <w:tcW w:w="986" w:type="pct"/>
            <w:tcBorders>
              <w:top w:val="nil"/>
              <w:left w:val="single" w:sz="4" w:space="0" w:color="auto"/>
              <w:bottom w:val="single" w:sz="4" w:space="0" w:color="auto"/>
              <w:right w:val="single" w:sz="4" w:space="0" w:color="auto"/>
            </w:tcBorders>
            <w:shd w:val="clear" w:color="auto" w:fill="auto"/>
            <w:noWrap/>
            <w:vAlign w:val="bottom"/>
            <w:hideMark/>
          </w:tcPr>
          <w:p w14:paraId="224998CA" w14:textId="77777777" w:rsidR="00172730" w:rsidRPr="002752C9" w:rsidRDefault="00172730" w:rsidP="006E4605">
            <w:pPr>
              <w:pStyle w:val="TAL"/>
              <w:rPr>
                <w:lang w:eastAsia="fr-FR"/>
              </w:rPr>
            </w:pPr>
            <w:r w:rsidRPr="002752C9">
              <w:rPr>
                <w:lang w:eastAsia="fr-FR"/>
              </w:rPr>
              <w:t>Round trip Time</w:t>
            </w:r>
          </w:p>
        </w:tc>
        <w:tc>
          <w:tcPr>
            <w:tcW w:w="1615" w:type="pct"/>
            <w:tcBorders>
              <w:top w:val="nil"/>
              <w:left w:val="nil"/>
              <w:bottom w:val="single" w:sz="4" w:space="0" w:color="auto"/>
              <w:right w:val="single" w:sz="4" w:space="0" w:color="auto"/>
            </w:tcBorders>
            <w:shd w:val="clear" w:color="auto" w:fill="auto"/>
            <w:noWrap/>
            <w:vAlign w:val="bottom"/>
            <w:hideMark/>
          </w:tcPr>
          <w:p w14:paraId="7C773606" w14:textId="77777777" w:rsidR="00172730" w:rsidRPr="002752C9" w:rsidRDefault="00172730" w:rsidP="006E4605">
            <w:pPr>
              <w:pStyle w:val="TAL"/>
              <w:rPr>
                <w:lang w:eastAsia="fr-FR"/>
              </w:rPr>
            </w:pPr>
            <w:r w:rsidRPr="002752C9">
              <w:rPr>
                <w:lang w:eastAsia="fr-FR"/>
              </w:rPr>
              <w:t>Twice</w:t>
            </w:r>
          </w:p>
        </w:tc>
        <w:tc>
          <w:tcPr>
            <w:tcW w:w="1359" w:type="pct"/>
            <w:tcBorders>
              <w:top w:val="nil"/>
              <w:left w:val="nil"/>
              <w:bottom w:val="single" w:sz="4" w:space="0" w:color="auto"/>
              <w:right w:val="single" w:sz="4" w:space="0" w:color="auto"/>
            </w:tcBorders>
            <w:shd w:val="clear" w:color="auto" w:fill="auto"/>
            <w:noWrap/>
            <w:vAlign w:val="center"/>
          </w:tcPr>
          <w:p w14:paraId="046090AD" w14:textId="77777777" w:rsidR="00172730" w:rsidRPr="002752C9" w:rsidRDefault="00172730" w:rsidP="006E4605">
            <w:pPr>
              <w:pStyle w:val="TAL"/>
              <w:rPr>
                <w:lang w:eastAsia="fr-FR"/>
              </w:rPr>
            </w:pPr>
            <w:r w:rsidRPr="002752C9">
              <w:rPr>
                <w:lang w:eastAsia="fr-FR"/>
              </w:rPr>
              <w:t>163425.3</w:t>
            </w:r>
          </w:p>
        </w:tc>
        <w:tc>
          <w:tcPr>
            <w:tcW w:w="1040" w:type="pct"/>
            <w:tcBorders>
              <w:top w:val="nil"/>
              <w:left w:val="nil"/>
              <w:bottom w:val="single" w:sz="4" w:space="0" w:color="auto"/>
              <w:right w:val="single" w:sz="4" w:space="0" w:color="auto"/>
            </w:tcBorders>
            <w:shd w:val="clear" w:color="auto" w:fill="auto"/>
            <w:noWrap/>
            <w:vAlign w:val="center"/>
          </w:tcPr>
          <w:p w14:paraId="079AE025" w14:textId="77777777" w:rsidR="00172730" w:rsidRPr="002752C9" w:rsidRDefault="00172730" w:rsidP="006E4605">
            <w:pPr>
              <w:pStyle w:val="TAL"/>
              <w:rPr>
                <w:lang w:eastAsia="fr-FR"/>
              </w:rPr>
            </w:pPr>
            <w:r w:rsidRPr="00B254C9">
              <w:rPr>
                <w:highlight w:val="yellow"/>
                <w:lang w:eastAsia="fr-FR"/>
              </w:rPr>
              <w:t>544.751</w:t>
            </w:r>
          </w:p>
        </w:tc>
      </w:tr>
      <w:tr w:rsidR="00172730" w:rsidRPr="002752C9" w14:paraId="37FA196D" w14:textId="77777777" w:rsidTr="006E4605">
        <w:trPr>
          <w:cantSplit/>
        </w:trPr>
        <w:tc>
          <w:tcPr>
            <w:tcW w:w="5000" w:type="pct"/>
            <w:gridSpan w:val="4"/>
            <w:tcBorders>
              <w:top w:val="single" w:sz="4" w:space="0" w:color="auto"/>
              <w:left w:val="single" w:sz="4" w:space="0" w:color="auto"/>
              <w:bottom w:val="single" w:sz="4" w:space="0" w:color="auto"/>
              <w:right w:val="single" w:sz="4" w:space="0" w:color="auto"/>
            </w:tcBorders>
            <w:shd w:val="clear" w:color="auto" w:fill="auto"/>
            <w:noWrap/>
            <w:vAlign w:val="bottom"/>
          </w:tcPr>
          <w:p w14:paraId="136C2CA9" w14:textId="77777777" w:rsidR="00172730" w:rsidRPr="002752C9" w:rsidRDefault="00172730" w:rsidP="006E4605">
            <w:pPr>
              <w:pStyle w:val="TAC"/>
              <w:rPr>
                <w:lang w:val="en-GB" w:eastAsia="fr-FR"/>
              </w:rPr>
            </w:pPr>
            <w:r w:rsidRPr="002752C9">
              <w:rPr>
                <w:lang w:val="en-GB" w:eastAsia="fr-FR"/>
              </w:rPr>
              <w:t>Regenerative Satellite</w:t>
            </w:r>
          </w:p>
        </w:tc>
      </w:tr>
      <w:tr w:rsidR="00172730" w:rsidRPr="002752C9" w14:paraId="7CBB0C4A" w14:textId="77777777" w:rsidTr="006E4605">
        <w:trPr>
          <w:cantSplit/>
        </w:trPr>
        <w:tc>
          <w:tcPr>
            <w:tcW w:w="986"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0AE2FC2" w14:textId="77777777" w:rsidR="00172730" w:rsidRPr="002752C9" w:rsidRDefault="00172730" w:rsidP="006E4605">
            <w:pPr>
              <w:pStyle w:val="TAL"/>
              <w:rPr>
                <w:lang w:eastAsia="fr-FR"/>
              </w:rPr>
            </w:pPr>
            <w:r w:rsidRPr="002752C9">
              <w:rPr>
                <w:lang w:eastAsia="fr-FR"/>
              </w:rPr>
              <w:t>One way delay</w:t>
            </w:r>
          </w:p>
        </w:tc>
        <w:tc>
          <w:tcPr>
            <w:tcW w:w="1615" w:type="pct"/>
            <w:tcBorders>
              <w:top w:val="single" w:sz="4" w:space="0" w:color="auto"/>
              <w:left w:val="nil"/>
              <w:bottom w:val="single" w:sz="4" w:space="0" w:color="auto"/>
              <w:right w:val="single" w:sz="4" w:space="0" w:color="auto"/>
            </w:tcBorders>
            <w:shd w:val="clear" w:color="auto" w:fill="auto"/>
            <w:noWrap/>
            <w:vAlign w:val="bottom"/>
          </w:tcPr>
          <w:p w14:paraId="056AF20F" w14:textId="77777777" w:rsidR="00172730" w:rsidRPr="002752C9" w:rsidRDefault="00172730" w:rsidP="006E4605">
            <w:pPr>
              <w:pStyle w:val="TAL"/>
              <w:rPr>
                <w:lang w:eastAsia="fr-FR"/>
              </w:rPr>
            </w:pPr>
            <w:r w:rsidRPr="002752C9">
              <w:rPr>
                <w:lang w:eastAsia="fr-FR"/>
              </w:rPr>
              <w:t>Satellite -UE</w:t>
            </w:r>
          </w:p>
        </w:tc>
        <w:tc>
          <w:tcPr>
            <w:tcW w:w="1359" w:type="pct"/>
            <w:tcBorders>
              <w:top w:val="single" w:sz="4" w:space="0" w:color="auto"/>
              <w:left w:val="nil"/>
              <w:bottom w:val="single" w:sz="4" w:space="0" w:color="auto"/>
              <w:right w:val="single" w:sz="4" w:space="0" w:color="auto"/>
            </w:tcBorders>
            <w:shd w:val="clear" w:color="auto" w:fill="auto"/>
            <w:noWrap/>
            <w:vAlign w:val="center"/>
          </w:tcPr>
          <w:p w14:paraId="72D4CEFC" w14:textId="77777777" w:rsidR="00172730" w:rsidRPr="002752C9" w:rsidRDefault="00172730" w:rsidP="006E4605">
            <w:pPr>
              <w:pStyle w:val="TAL"/>
              <w:rPr>
                <w:lang w:eastAsia="fr-FR"/>
              </w:rPr>
            </w:pPr>
            <w:r w:rsidRPr="002752C9">
              <w:rPr>
                <w:lang w:eastAsia="fr-FR"/>
              </w:rPr>
              <w:t>40586</w:t>
            </w:r>
          </w:p>
        </w:tc>
        <w:tc>
          <w:tcPr>
            <w:tcW w:w="1040" w:type="pct"/>
            <w:tcBorders>
              <w:top w:val="single" w:sz="4" w:space="0" w:color="auto"/>
              <w:left w:val="nil"/>
              <w:bottom w:val="single" w:sz="4" w:space="0" w:color="auto"/>
              <w:right w:val="single" w:sz="4" w:space="0" w:color="auto"/>
            </w:tcBorders>
            <w:shd w:val="clear" w:color="auto" w:fill="auto"/>
            <w:noWrap/>
            <w:vAlign w:val="center"/>
          </w:tcPr>
          <w:p w14:paraId="691599D2" w14:textId="77777777" w:rsidR="00172730" w:rsidRPr="002752C9" w:rsidRDefault="00172730" w:rsidP="006E4605">
            <w:pPr>
              <w:pStyle w:val="TAL"/>
              <w:rPr>
                <w:lang w:eastAsia="fr-FR"/>
              </w:rPr>
            </w:pPr>
            <w:r w:rsidRPr="00E17F24">
              <w:rPr>
                <w:lang w:eastAsia="fr-FR"/>
              </w:rPr>
              <w:t>135.286</w:t>
            </w:r>
          </w:p>
        </w:tc>
      </w:tr>
      <w:tr w:rsidR="00172730" w:rsidRPr="002752C9" w14:paraId="5E487AF1" w14:textId="77777777" w:rsidTr="006E4605">
        <w:trPr>
          <w:cantSplit/>
        </w:trPr>
        <w:tc>
          <w:tcPr>
            <w:tcW w:w="986"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ED36E84" w14:textId="77777777" w:rsidR="00172730" w:rsidRPr="002752C9" w:rsidRDefault="00172730" w:rsidP="006E4605">
            <w:pPr>
              <w:pStyle w:val="TAL"/>
              <w:rPr>
                <w:lang w:eastAsia="fr-FR"/>
              </w:rPr>
            </w:pPr>
            <w:r w:rsidRPr="002752C9">
              <w:rPr>
                <w:lang w:eastAsia="fr-FR"/>
              </w:rPr>
              <w:t>Round Trip Time</w:t>
            </w:r>
          </w:p>
        </w:tc>
        <w:tc>
          <w:tcPr>
            <w:tcW w:w="1615" w:type="pct"/>
            <w:tcBorders>
              <w:top w:val="single" w:sz="4" w:space="0" w:color="auto"/>
              <w:left w:val="nil"/>
              <w:bottom w:val="single" w:sz="4" w:space="0" w:color="auto"/>
              <w:right w:val="single" w:sz="4" w:space="0" w:color="auto"/>
            </w:tcBorders>
            <w:shd w:val="clear" w:color="auto" w:fill="auto"/>
            <w:noWrap/>
            <w:vAlign w:val="bottom"/>
          </w:tcPr>
          <w:p w14:paraId="00438CB5" w14:textId="77777777" w:rsidR="00172730" w:rsidRPr="002752C9" w:rsidRDefault="00172730" w:rsidP="006E4605">
            <w:pPr>
              <w:pStyle w:val="TAL"/>
              <w:rPr>
                <w:lang w:eastAsia="fr-FR"/>
              </w:rPr>
            </w:pPr>
            <w:r w:rsidRPr="002752C9">
              <w:rPr>
                <w:lang w:eastAsia="fr-FR"/>
              </w:rPr>
              <w:t>Satellite-UE-Satellite</w:t>
            </w:r>
          </w:p>
        </w:tc>
        <w:tc>
          <w:tcPr>
            <w:tcW w:w="1359" w:type="pct"/>
            <w:tcBorders>
              <w:top w:val="single" w:sz="4" w:space="0" w:color="auto"/>
              <w:left w:val="nil"/>
              <w:bottom w:val="single" w:sz="4" w:space="0" w:color="auto"/>
              <w:right w:val="single" w:sz="4" w:space="0" w:color="auto"/>
            </w:tcBorders>
            <w:shd w:val="clear" w:color="auto" w:fill="auto"/>
            <w:noWrap/>
            <w:vAlign w:val="center"/>
          </w:tcPr>
          <w:p w14:paraId="3A79AB8F" w14:textId="77777777" w:rsidR="00172730" w:rsidRPr="002752C9" w:rsidRDefault="00172730" w:rsidP="006E4605">
            <w:pPr>
              <w:pStyle w:val="TAL"/>
              <w:rPr>
                <w:lang w:eastAsia="fr-FR"/>
              </w:rPr>
            </w:pPr>
            <w:r w:rsidRPr="002752C9">
              <w:rPr>
                <w:lang w:eastAsia="fr-FR"/>
              </w:rPr>
              <w:t>81172</w:t>
            </w:r>
          </w:p>
        </w:tc>
        <w:tc>
          <w:tcPr>
            <w:tcW w:w="1040" w:type="pct"/>
            <w:tcBorders>
              <w:top w:val="single" w:sz="4" w:space="0" w:color="auto"/>
              <w:left w:val="nil"/>
              <w:bottom w:val="single" w:sz="4" w:space="0" w:color="auto"/>
              <w:right w:val="single" w:sz="4" w:space="0" w:color="auto"/>
            </w:tcBorders>
            <w:shd w:val="clear" w:color="auto" w:fill="auto"/>
            <w:noWrap/>
            <w:vAlign w:val="center"/>
          </w:tcPr>
          <w:p w14:paraId="68B76271" w14:textId="77777777" w:rsidR="00172730" w:rsidRPr="002752C9" w:rsidRDefault="00172730" w:rsidP="006E4605">
            <w:pPr>
              <w:pStyle w:val="TAL"/>
              <w:rPr>
                <w:lang w:eastAsia="fr-FR"/>
              </w:rPr>
            </w:pPr>
            <w:r w:rsidRPr="00B254C9">
              <w:rPr>
                <w:lang w:eastAsia="fr-FR"/>
              </w:rPr>
              <w:t>270.572</w:t>
            </w:r>
          </w:p>
        </w:tc>
      </w:tr>
    </w:tbl>
    <w:p w14:paraId="0D7A86C4" w14:textId="1AE8B6B9" w:rsidR="00BA0279" w:rsidRPr="003974B5" w:rsidRDefault="00172730" w:rsidP="00024041">
      <w:pPr>
        <w:spacing w:beforeLines="100" w:before="240" w:after="120"/>
        <w:rPr>
          <w:lang w:eastAsia="zh-CN"/>
        </w:rPr>
      </w:pPr>
      <w:r>
        <w:rPr>
          <w:rFonts w:hint="eastAsia"/>
          <w:lang w:eastAsia="zh-CN"/>
        </w:rPr>
        <w:t xml:space="preserve">As shown in </w:t>
      </w:r>
      <w:r>
        <w:rPr>
          <w:lang w:eastAsia="zh-CN"/>
        </w:rPr>
        <w:t>above</w:t>
      </w:r>
      <w:r>
        <w:rPr>
          <w:rFonts w:hint="eastAsia"/>
          <w:lang w:eastAsia="zh-CN"/>
        </w:rPr>
        <w:t xml:space="preserve"> table</w:t>
      </w:r>
      <w:r>
        <w:rPr>
          <w:lang w:eastAsia="zh-CN"/>
        </w:rPr>
        <w:t>s</w:t>
      </w:r>
      <w:r>
        <w:rPr>
          <w:rFonts w:hint="eastAsia"/>
          <w:lang w:eastAsia="zh-CN"/>
        </w:rPr>
        <w:t xml:space="preserve">, the </w:t>
      </w:r>
      <w:r>
        <w:rPr>
          <w:lang w:eastAsia="zh-CN"/>
        </w:rPr>
        <w:t>round trip</w:t>
      </w:r>
      <w:r w:rsidR="00556C6E">
        <w:rPr>
          <w:rFonts w:hint="eastAsia"/>
          <w:lang w:eastAsia="zh-CN"/>
        </w:rPr>
        <w:t xml:space="preserve"> delay</w:t>
      </w:r>
      <w:r w:rsidR="00BA0279">
        <w:rPr>
          <w:lang w:eastAsia="zh-CN"/>
        </w:rPr>
        <w:t xml:space="preserve"> </w:t>
      </w:r>
      <w:r w:rsidR="00B254C9">
        <w:rPr>
          <w:lang w:eastAsia="zh-CN"/>
        </w:rPr>
        <w:t>(RTD)</w:t>
      </w:r>
      <w:r w:rsidR="00556C6E">
        <w:rPr>
          <w:lang w:eastAsia="zh-CN"/>
        </w:rPr>
        <w:t xml:space="preserve"> </w:t>
      </w:r>
      <w:r w:rsidR="00B254C9">
        <w:rPr>
          <w:rFonts w:hint="eastAsia"/>
          <w:lang w:eastAsia="zh-CN"/>
        </w:rPr>
        <w:t>of MEO at 10000 k</w:t>
      </w:r>
      <w:r>
        <w:rPr>
          <w:rFonts w:hint="eastAsia"/>
          <w:lang w:eastAsia="zh-CN"/>
        </w:rPr>
        <w:t xml:space="preserve">m is </w:t>
      </w:r>
      <w:r>
        <w:rPr>
          <w:lang w:eastAsia="zh-CN"/>
        </w:rPr>
        <w:t>up</w:t>
      </w:r>
      <w:r>
        <w:rPr>
          <w:rFonts w:hint="eastAsia"/>
          <w:lang w:eastAsia="zh-CN"/>
        </w:rPr>
        <w:t xml:space="preserve"> to </w:t>
      </w:r>
      <w:r>
        <w:rPr>
          <w:lang w:eastAsia="zh-CN"/>
        </w:rPr>
        <w:t>93.45</w:t>
      </w:r>
      <w:r>
        <w:rPr>
          <w:rFonts w:hint="eastAsia"/>
          <w:lang w:eastAsia="zh-CN"/>
        </w:rPr>
        <w:t>ms</w:t>
      </w:r>
      <w:r w:rsidR="00B254C9">
        <w:rPr>
          <w:lang w:eastAsia="zh-CN"/>
        </w:rPr>
        <w:t xml:space="preserve"> while</w:t>
      </w:r>
      <w:r>
        <w:rPr>
          <w:lang w:eastAsia="zh-CN"/>
        </w:rPr>
        <w:t xml:space="preserve"> the round trip</w:t>
      </w:r>
      <w:r w:rsidR="00B254C9">
        <w:rPr>
          <w:lang w:eastAsia="zh-CN"/>
        </w:rPr>
        <w:t xml:space="preserve"> delay for GEO satellite arrives at 544.751ms</w:t>
      </w:r>
      <w:r>
        <w:rPr>
          <w:lang w:eastAsia="zh-CN"/>
        </w:rPr>
        <w:t>. Th</w:t>
      </w:r>
      <w:r w:rsidR="00B254C9">
        <w:rPr>
          <w:lang w:eastAsia="zh-CN"/>
        </w:rPr>
        <w:t>e</w:t>
      </w:r>
      <w:r>
        <w:rPr>
          <w:lang w:eastAsia="zh-CN"/>
        </w:rPr>
        <w:t xml:space="preserve"> </w:t>
      </w:r>
      <w:r w:rsidR="00B254C9">
        <w:rPr>
          <w:lang w:eastAsia="zh-CN"/>
        </w:rPr>
        <w:t>overly large RTD</w:t>
      </w:r>
      <w:r>
        <w:rPr>
          <w:lang w:eastAsia="zh-CN"/>
        </w:rPr>
        <w:t xml:space="preserve"> </w:t>
      </w:r>
      <w:r w:rsidR="00BA0279">
        <w:rPr>
          <w:lang w:eastAsia="zh-CN"/>
        </w:rPr>
        <w:t>may have</w:t>
      </w:r>
      <w:r w:rsidR="00B254C9">
        <w:rPr>
          <w:lang w:eastAsia="zh-CN"/>
        </w:rPr>
        <w:t xml:space="preserve"> impacts </w:t>
      </w:r>
      <w:r w:rsidR="00F932B0">
        <w:rPr>
          <w:lang w:eastAsia="zh-CN"/>
        </w:rPr>
        <w:t>on</w:t>
      </w:r>
      <w:r w:rsidR="00B254C9">
        <w:rPr>
          <w:lang w:eastAsia="zh-CN"/>
        </w:rPr>
        <w:t xml:space="preserve"> </w:t>
      </w:r>
      <w:r w:rsidR="00024041">
        <w:rPr>
          <w:lang w:eastAsia="zh-CN"/>
        </w:rPr>
        <w:t>RLC/PDCP layer</w:t>
      </w:r>
      <w:r>
        <w:rPr>
          <w:lang w:eastAsia="zh-CN"/>
        </w:rPr>
        <w:t>.</w:t>
      </w:r>
    </w:p>
    <w:p w14:paraId="3B234ED7" w14:textId="7CE3AF91" w:rsidR="00265325" w:rsidRPr="00157A0C" w:rsidRDefault="00265325" w:rsidP="00024041">
      <w:pPr>
        <w:pStyle w:val="2"/>
        <w:numPr>
          <w:ilvl w:val="1"/>
          <w:numId w:val="23"/>
        </w:numPr>
        <w:ind w:left="1985"/>
        <w:rPr>
          <w:lang w:eastAsia="zh-CN"/>
        </w:rPr>
      </w:pPr>
      <w:r w:rsidRPr="00556C6E">
        <w:rPr>
          <w:lang w:eastAsia="zh-CN"/>
        </w:rPr>
        <w:t>Impact on</w:t>
      </w:r>
      <w:r w:rsidR="00024041">
        <w:rPr>
          <w:lang w:eastAsia="zh-CN"/>
        </w:rPr>
        <w:t xml:space="preserve"> L2</w:t>
      </w:r>
      <w:r w:rsidRPr="00556C6E">
        <w:rPr>
          <w:lang w:eastAsia="zh-CN"/>
        </w:rPr>
        <w:t xml:space="preserve"> </w:t>
      </w:r>
      <w:r w:rsidR="00024041">
        <w:rPr>
          <w:lang w:eastAsia="zh-CN"/>
        </w:rPr>
        <w:t>buffer size</w:t>
      </w:r>
    </w:p>
    <w:p w14:paraId="5F32C625" w14:textId="13641173" w:rsidR="00A95302" w:rsidRDefault="00A95302" w:rsidP="004F4B8F">
      <w:pPr>
        <w:jc w:val="both"/>
      </w:pPr>
      <w:r>
        <w:rPr>
          <w:rFonts w:hint="eastAsia"/>
          <w:lang w:eastAsia="zh-CN"/>
        </w:rPr>
        <w:t>L2 buffer size is c</w:t>
      </w:r>
      <w:r>
        <w:rPr>
          <w:lang w:eastAsia="zh-CN"/>
        </w:rPr>
        <w:t xml:space="preserve">alculated as </w:t>
      </w:r>
      <w:proofErr w:type="spellStart"/>
      <w:r w:rsidRPr="001F528E">
        <w:rPr>
          <w:i/>
        </w:rPr>
        <w:t>MaxDLDataRate</w:t>
      </w:r>
      <w:proofErr w:type="spellEnd"/>
      <w:r w:rsidRPr="001F528E">
        <w:rPr>
          <w:i/>
        </w:rPr>
        <w:t xml:space="preserve"> * RLC RTT + </w:t>
      </w:r>
      <w:proofErr w:type="spellStart"/>
      <w:r w:rsidRPr="001F528E">
        <w:rPr>
          <w:i/>
        </w:rPr>
        <w:t>MaxULDataRate</w:t>
      </w:r>
      <w:proofErr w:type="spellEnd"/>
      <w:r w:rsidRPr="001F528E">
        <w:rPr>
          <w:i/>
        </w:rPr>
        <w:t xml:space="preserve"> * RLC RTT</w:t>
      </w:r>
      <w:r>
        <w:t>. In NTN, the RTT will be hundreds of times larger. However, in NTN the maximum UL and DL data rate may not be very large</w:t>
      </w:r>
      <w:r w:rsidR="00242528">
        <w:t>. B</w:t>
      </w:r>
      <w:r>
        <w:t>ecause the CQI feedback</w:t>
      </w:r>
      <w:r w:rsidR="00242528" w:rsidRPr="00242528">
        <w:t xml:space="preserve"> </w:t>
      </w:r>
      <w:r w:rsidR="00242528">
        <w:t>cannot be timely due to large RTD</w:t>
      </w:r>
      <w:r>
        <w:t xml:space="preserve">. Therefore, the </w:t>
      </w:r>
      <w:r w:rsidR="00242528">
        <w:t>calculation of</w:t>
      </w:r>
      <w:r>
        <w:t xml:space="preserve"> L2 buffer</w:t>
      </w:r>
      <w:r w:rsidR="00024041">
        <w:t xml:space="preserve"> size needs more RAN1 input, i.e., </w:t>
      </w:r>
      <w:r>
        <w:t xml:space="preserve">whether the maximum DL and UL data rate will be </w:t>
      </w:r>
      <w:r w:rsidR="00024041">
        <w:t>decreased</w:t>
      </w:r>
      <w:r>
        <w:t>.</w:t>
      </w:r>
      <w:r w:rsidR="00024041">
        <w:t xml:space="preserve"> After RAN1 conclusion, RAN2 can begin to evaluate the impacts to L2 buffer size.</w:t>
      </w:r>
    </w:p>
    <w:p w14:paraId="5441622C" w14:textId="406B6A5B" w:rsidR="00A95302" w:rsidRPr="00A95302" w:rsidRDefault="00A95302" w:rsidP="004F4B8F">
      <w:pPr>
        <w:jc w:val="both"/>
        <w:rPr>
          <w:b/>
          <w:lang w:eastAsia="zh-CN"/>
        </w:rPr>
      </w:pPr>
      <w:r>
        <w:rPr>
          <w:b/>
        </w:rPr>
        <w:t xml:space="preserve">Proposal </w:t>
      </w:r>
      <w:r w:rsidR="00024041">
        <w:rPr>
          <w:b/>
        </w:rPr>
        <w:t>1</w:t>
      </w:r>
      <w:r>
        <w:rPr>
          <w:b/>
        </w:rPr>
        <w:t>: The impacts of large RTD on L2</w:t>
      </w:r>
      <w:r w:rsidRPr="00A95302">
        <w:rPr>
          <w:b/>
        </w:rPr>
        <w:t xml:space="preserve"> buffer size calcu</w:t>
      </w:r>
      <w:r w:rsidR="00024041">
        <w:rPr>
          <w:b/>
        </w:rPr>
        <w:t>lation require more RAN1 input.</w:t>
      </w:r>
    </w:p>
    <w:p w14:paraId="45D3591E" w14:textId="321AA8A6" w:rsidR="00024041" w:rsidRDefault="00024041" w:rsidP="00024041">
      <w:pPr>
        <w:pStyle w:val="2"/>
        <w:numPr>
          <w:ilvl w:val="1"/>
          <w:numId w:val="23"/>
        </w:numPr>
        <w:ind w:left="1985"/>
        <w:rPr>
          <w:lang w:eastAsia="zh-CN"/>
        </w:rPr>
      </w:pPr>
      <w:r w:rsidRPr="00556C6E">
        <w:rPr>
          <w:lang w:eastAsia="zh-CN"/>
        </w:rPr>
        <w:t>Impact on</w:t>
      </w:r>
      <w:r>
        <w:rPr>
          <w:lang w:eastAsia="zh-CN"/>
        </w:rPr>
        <w:t xml:space="preserve"> RLC/PDCP SN</w:t>
      </w:r>
    </w:p>
    <w:p w14:paraId="2388EA93" w14:textId="77777777" w:rsidR="00024041" w:rsidRDefault="00024041" w:rsidP="00024041">
      <w:pPr>
        <w:spacing w:after="120"/>
        <w:jc w:val="both"/>
        <w:rPr>
          <w:lang w:eastAsia="zh-CN"/>
        </w:rPr>
      </w:pPr>
      <w:r>
        <w:rPr>
          <w:lang w:eastAsia="zh-CN"/>
        </w:rPr>
        <w:t xml:space="preserve">The length of PDCP SN will impact on the number of PDCP SDUs within one PDCP RTT, i.e. different peak data rate </w:t>
      </w:r>
      <w:r>
        <w:rPr>
          <w:rFonts w:hint="eastAsia"/>
          <w:lang w:eastAsia="zh-CN"/>
        </w:rPr>
        <w:t xml:space="preserve">may </w:t>
      </w:r>
      <w:r w:rsidRPr="002F6832">
        <w:rPr>
          <w:rFonts w:hint="eastAsia"/>
          <w:lang w:eastAsia="zh-CN"/>
        </w:rPr>
        <w:t xml:space="preserve">require </w:t>
      </w:r>
      <w:r>
        <w:rPr>
          <w:lang w:eastAsia="zh-CN"/>
        </w:rPr>
        <w:t>different length of PDCP SN.</w:t>
      </w:r>
    </w:p>
    <w:p w14:paraId="569BC1F9" w14:textId="561C76F1" w:rsidR="00024041" w:rsidRDefault="00024041" w:rsidP="00024041">
      <w:pPr>
        <w:jc w:val="both"/>
        <w:rPr>
          <w:lang w:eastAsia="zh-CN"/>
        </w:rPr>
      </w:pPr>
      <w:r>
        <w:rPr>
          <w:lang w:eastAsia="zh-CN"/>
        </w:rPr>
        <w:t>I</w:t>
      </w:r>
      <w:r>
        <w:rPr>
          <w:rFonts w:hint="eastAsia"/>
          <w:lang w:eastAsia="zh-CN"/>
        </w:rPr>
        <w:t xml:space="preserve">n </w:t>
      </w:r>
      <w:r>
        <w:rPr>
          <w:lang w:eastAsia="zh-CN"/>
        </w:rPr>
        <w:t>simplicity</w:t>
      </w:r>
      <w:r>
        <w:rPr>
          <w:rFonts w:hint="eastAsia"/>
          <w:lang w:eastAsia="zh-CN"/>
        </w:rPr>
        <w:t>, we can obtain the needed PDCP SN length by the following calculation:</w:t>
      </w:r>
    </w:p>
    <w:p w14:paraId="2C09CCCD" w14:textId="2F40702F" w:rsidR="00024041" w:rsidRDefault="00024041" w:rsidP="00024041">
      <w:pPr>
        <w:jc w:val="both"/>
        <w:rPr>
          <w:lang w:eastAsia="zh-CN"/>
        </w:rPr>
      </w:pPr>
      <w:r w:rsidRPr="00822DBA">
        <w:rPr>
          <w:position w:val="-32"/>
        </w:rPr>
        <w:object w:dxaOrig="7420" w:dyaOrig="760" w14:anchorId="5E8807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1.3pt;height:38.15pt" o:ole="">
            <v:imagedata r:id="rId8" o:title=""/>
          </v:shape>
          <o:OLEObject Type="Embed" ProgID="Equation.3" ShapeID="_x0000_i1025" DrawAspect="Content" ObjectID="_1611679210" r:id="rId9"/>
        </w:object>
      </w:r>
    </w:p>
    <w:p w14:paraId="71553F1B" w14:textId="1DB8A2D5" w:rsidR="00A95302" w:rsidRPr="00024041" w:rsidRDefault="00024041" w:rsidP="004F4B8F">
      <w:pPr>
        <w:jc w:val="both"/>
        <w:rPr>
          <w:lang w:eastAsia="zh-CN"/>
        </w:rPr>
      </w:pPr>
      <w:r>
        <w:rPr>
          <w:lang w:eastAsia="zh-CN"/>
        </w:rPr>
        <w:t>Similar to the calculation of L2 buffer size, the SN size is related to both RTD</w:t>
      </w:r>
      <w:r w:rsidR="00242528">
        <w:rPr>
          <w:lang w:eastAsia="zh-CN"/>
        </w:rPr>
        <w:t xml:space="preserve"> (or RTT)</w:t>
      </w:r>
      <w:r>
        <w:rPr>
          <w:lang w:eastAsia="zh-CN"/>
        </w:rPr>
        <w:t xml:space="preserve"> and </w:t>
      </w:r>
      <w:r w:rsidR="00242528">
        <w:rPr>
          <w:lang w:eastAsia="zh-CN"/>
        </w:rPr>
        <w:t xml:space="preserve">the </w:t>
      </w:r>
      <w:r>
        <w:rPr>
          <w:lang w:eastAsia="zh-CN"/>
        </w:rPr>
        <w:t>maximum data rate. Therefore, whether PDCP/RLC SN needs to be extended requires further RAN1 input on the data rate.</w:t>
      </w:r>
    </w:p>
    <w:p w14:paraId="401163A9" w14:textId="3CE49DE1" w:rsidR="00EB3E79" w:rsidRPr="00024041" w:rsidRDefault="00A95302" w:rsidP="00172730">
      <w:pPr>
        <w:jc w:val="both"/>
        <w:rPr>
          <w:lang w:eastAsia="zh-CN"/>
        </w:rPr>
      </w:pPr>
      <w:r>
        <w:rPr>
          <w:b/>
        </w:rPr>
        <w:t xml:space="preserve">Proposal </w:t>
      </w:r>
      <w:r w:rsidR="00024041">
        <w:rPr>
          <w:b/>
        </w:rPr>
        <w:t>2</w:t>
      </w:r>
      <w:r>
        <w:rPr>
          <w:b/>
        </w:rPr>
        <w:t xml:space="preserve">: </w:t>
      </w:r>
      <w:r w:rsidR="00024041">
        <w:rPr>
          <w:b/>
        </w:rPr>
        <w:t>W</w:t>
      </w:r>
      <w:r w:rsidR="00024041" w:rsidRPr="00024041">
        <w:rPr>
          <w:b/>
        </w:rPr>
        <w:t>hether PDCP/RLC SN needs to be extended requires further RAN1 input.</w:t>
      </w:r>
    </w:p>
    <w:p w14:paraId="6FE96943" w14:textId="77777777" w:rsidR="003E252C" w:rsidRDefault="003E252C" w:rsidP="003E252C">
      <w:pPr>
        <w:pStyle w:val="1"/>
        <w:rPr>
          <w:lang w:val="en-US" w:eastAsia="zh-CN"/>
        </w:rPr>
      </w:pPr>
      <w:r>
        <w:rPr>
          <w:rFonts w:hint="eastAsia"/>
          <w:lang w:val="en-US" w:eastAsia="zh-CN"/>
        </w:rPr>
        <w:lastRenderedPageBreak/>
        <w:t>C</w:t>
      </w:r>
      <w:r w:rsidR="00035A70">
        <w:rPr>
          <w:rFonts w:hint="eastAsia"/>
          <w:lang w:val="en-US" w:eastAsia="zh-CN"/>
        </w:rPr>
        <w:t>onclusion</w:t>
      </w:r>
    </w:p>
    <w:p w14:paraId="6878119B" w14:textId="51549DE7" w:rsidR="003E252C" w:rsidRDefault="00035A70" w:rsidP="003E252C">
      <w:pPr>
        <w:rPr>
          <w:lang w:val="en-US" w:eastAsia="zh-CN"/>
        </w:rPr>
      </w:pPr>
      <w:r>
        <w:rPr>
          <w:rFonts w:hint="eastAsia"/>
          <w:lang w:val="en-US" w:eastAsia="zh-CN"/>
        </w:rPr>
        <w:t xml:space="preserve">In this contribution, we </w:t>
      </w:r>
      <w:r w:rsidR="002A555A">
        <w:rPr>
          <w:lang w:val="en-US" w:eastAsia="zh-CN"/>
        </w:rPr>
        <w:t xml:space="preserve">discussed </w:t>
      </w:r>
      <w:r w:rsidR="00E27BFC">
        <w:t xml:space="preserve">the </w:t>
      </w:r>
      <w:r w:rsidR="00024041">
        <w:t xml:space="preserve">RLC/PDCP </w:t>
      </w:r>
      <w:r w:rsidR="00E27BFC">
        <w:t xml:space="preserve">impact of </w:t>
      </w:r>
      <w:r w:rsidR="00E27BFC" w:rsidRPr="00A3051B">
        <w:t xml:space="preserve">high propagation delay </w:t>
      </w:r>
      <w:r w:rsidR="00E27BFC">
        <w:t xml:space="preserve">in </w:t>
      </w:r>
      <w:r w:rsidR="00E27BFC" w:rsidRPr="00390952">
        <w:t>Non Terrestrial Networ</w:t>
      </w:r>
      <w:r w:rsidR="00E27BFC">
        <w:t>k (NTN)</w:t>
      </w:r>
      <w:r w:rsidR="00964241">
        <w:rPr>
          <w:lang w:val="en-US" w:eastAsia="zh-CN"/>
        </w:rPr>
        <w:t xml:space="preserve">, and </w:t>
      </w:r>
      <w:r>
        <w:rPr>
          <w:rFonts w:hint="eastAsia"/>
          <w:lang w:val="en-US" w:eastAsia="zh-CN"/>
        </w:rPr>
        <w:t xml:space="preserve">we get the following </w:t>
      </w:r>
      <w:r w:rsidR="00E44657">
        <w:rPr>
          <w:lang w:val="en-US" w:eastAsia="zh-CN"/>
        </w:rPr>
        <w:t xml:space="preserve">observation and </w:t>
      </w:r>
      <w:r w:rsidR="0067313F">
        <w:rPr>
          <w:lang w:val="en-US" w:eastAsia="zh-CN"/>
        </w:rPr>
        <w:t>proposal</w:t>
      </w:r>
      <w:r w:rsidR="00E44657">
        <w:rPr>
          <w:lang w:val="en-US" w:eastAsia="zh-CN"/>
        </w:rPr>
        <w:t>s</w:t>
      </w:r>
      <w:r>
        <w:rPr>
          <w:rFonts w:hint="eastAsia"/>
          <w:lang w:val="en-US" w:eastAsia="zh-CN"/>
        </w:rPr>
        <w:t>:</w:t>
      </w:r>
    </w:p>
    <w:bookmarkEnd w:id="2"/>
    <w:p w14:paraId="743C0DC7" w14:textId="7DDF67F6" w:rsidR="00E16EB6" w:rsidRDefault="00024041" w:rsidP="0067313F">
      <w:pPr>
        <w:rPr>
          <w:b/>
        </w:rPr>
      </w:pPr>
      <w:r>
        <w:rPr>
          <w:b/>
        </w:rPr>
        <w:t>Proposal 1: The impacts of large RTD on L2</w:t>
      </w:r>
      <w:r w:rsidRPr="00A95302">
        <w:rPr>
          <w:b/>
        </w:rPr>
        <w:t xml:space="preserve"> buffer size calcu</w:t>
      </w:r>
      <w:r>
        <w:rPr>
          <w:b/>
        </w:rPr>
        <w:t>lation require more RAN1 input.</w:t>
      </w:r>
    </w:p>
    <w:p w14:paraId="78D9107C" w14:textId="22E16B78" w:rsidR="00E16EB6" w:rsidRDefault="00024041" w:rsidP="0067313F">
      <w:pPr>
        <w:rPr>
          <w:b/>
        </w:rPr>
      </w:pPr>
      <w:r>
        <w:rPr>
          <w:b/>
        </w:rPr>
        <w:t>Proposal 2: W</w:t>
      </w:r>
      <w:r w:rsidRPr="00024041">
        <w:rPr>
          <w:b/>
        </w:rPr>
        <w:t>hether PDCP/RLC SN needs to be extended requires further RAN1 input.</w:t>
      </w:r>
    </w:p>
    <w:p w14:paraId="34E976D5" w14:textId="77777777" w:rsidR="00866525" w:rsidRDefault="00866525" w:rsidP="00866525">
      <w:pPr>
        <w:pStyle w:val="1"/>
        <w:rPr>
          <w:lang w:eastAsia="zh-CN"/>
        </w:rPr>
      </w:pPr>
      <w:r>
        <w:rPr>
          <w:rFonts w:hint="eastAsia"/>
          <w:lang w:eastAsia="zh-CN"/>
        </w:rPr>
        <w:t>References</w:t>
      </w:r>
    </w:p>
    <w:p w14:paraId="7B80A89C" w14:textId="77777777" w:rsidR="00E16156" w:rsidRDefault="00E16156" w:rsidP="00E16156">
      <w:pPr>
        <w:rPr>
          <w:lang w:eastAsia="zh-CN"/>
        </w:rPr>
      </w:pPr>
      <w:r>
        <w:rPr>
          <w:lang w:eastAsia="zh-CN"/>
        </w:rPr>
        <w:t>[1]</w:t>
      </w:r>
      <w:r>
        <w:rPr>
          <w:lang w:eastAsia="zh-CN"/>
        </w:rPr>
        <w:tab/>
      </w:r>
      <w:r>
        <w:rPr>
          <w:lang w:eastAsia="zh-CN"/>
        </w:rPr>
        <w:tab/>
      </w:r>
      <w:bookmarkStart w:id="9" w:name="_Toc423020280"/>
      <w:bookmarkEnd w:id="9"/>
      <w:r w:rsidRPr="00563160">
        <w:rPr>
          <w:lang w:eastAsia="zh-CN"/>
        </w:rPr>
        <w:t>RP-181370</w:t>
      </w:r>
      <w:r w:rsidRPr="005E7AE2">
        <w:rPr>
          <w:lang w:eastAsia="zh-CN"/>
        </w:rPr>
        <w:t xml:space="preserve">, </w:t>
      </w:r>
      <w:r w:rsidRPr="00563160">
        <w:rPr>
          <w:lang w:eastAsia="zh-CN"/>
        </w:rPr>
        <w:t>Study on solutions evaluation for NR to support Non Terrestrial Network</w:t>
      </w:r>
      <w:r w:rsidRPr="005E7AE2">
        <w:rPr>
          <w:lang w:eastAsia="zh-CN"/>
        </w:rPr>
        <w:t>.</w:t>
      </w:r>
    </w:p>
    <w:p w14:paraId="11D163B5" w14:textId="77777777" w:rsidR="00E16156" w:rsidRDefault="00E16156" w:rsidP="00E16156">
      <w:pPr>
        <w:rPr>
          <w:lang w:eastAsia="zh-CN"/>
        </w:rPr>
      </w:pPr>
      <w:r>
        <w:rPr>
          <w:lang w:eastAsia="zh-CN"/>
        </w:rPr>
        <w:t>[2]</w:t>
      </w:r>
      <w:r>
        <w:rPr>
          <w:lang w:eastAsia="zh-CN"/>
        </w:rPr>
        <w:tab/>
      </w:r>
      <w:r>
        <w:rPr>
          <w:lang w:eastAsia="zh-CN"/>
        </w:rPr>
        <w:tab/>
        <w:t>TR 38.811</w:t>
      </w:r>
      <w:r w:rsidRPr="005E7AE2">
        <w:rPr>
          <w:lang w:eastAsia="zh-CN"/>
        </w:rPr>
        <w:t xml:space="preserve">, </w:t>
      </w:r>
      <w:r w:rsidRPr="007840DB">
        <w:rPr>
          <w:rFonts w:hint="eastAsia"/>
          <w:lang w:eastAsia="ja-JP"/>
        </w:rPr>
        <w:t xml:space="preserve">Study on </w:t>
      </w:r>
      <w:r w:rsidRPr="007840DB">
        <w:t xml:space="preserve">New Radio </w:t>
      </w:r>
      <w:r w:rsidRPr="007840DB">
        <w:rPr>
          <w:rFonts w:hint="eastAsia"/>
          <w:lang w:eastAsia="ja-JP"/>
        </w:rPr>
        <w:t xml:space="preserve">(NR) </w:t>
      </w:r>
      <w:r>
        <w:rPr>
          <w:lang w:eastAsia="ja-JP"/>
        </w:rPr>
        <w:t>to support non terrestrial networks</w:t>
      </w:r>
      <w:r w:rsidRPr="005E7AE2">
        <w:rPr>
          <w:lang w:eastAsia="zh-CN"/>
        </w:rPr>
        <w:t>.</w:t>
      </w:r>
    </w:p>
    <w:p w14:paraId="28EAD41F" w14:textId="77777777" w:rsidR="00E16156" w:rsidRPr="00E16156" w:rsidRDefault="00E16156" w:rsidP="00E16156">
      <w:pPr>
        <w:rPr>
          <w:lang w:eastAsia="zh-CN"/>
        </w:rPr>
      </w:pPr>
    </w:p>
    <w:sectPr w:rsidR="00E16156" w:rsidRPr="00E16156" w:rsidSect="00676875">
      <w:footerReference w:type="default" r:id="rId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623FC6" w14:textId="77777777" w:rsidR="00CA10FA" w:rsidRDefault="00CA10FA">
      <w:pPr>
        <w:spacing w:after="0"/>
      </w:pPr>
      <w:r>
        <w:separator/>
      </w:r>
    </w:p>
  </w:endnote>
  <w:endnote w:type="continuationSeparator" w:id="0">
    <w:p w14:paraId="704E3937" w14:textId="77777777" w:rsidR="00CA10FA" w:rsidRDefault="00CA10F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89A3C8" w14:textId="77777777" w:rsidR="00A66248" w:rsidRDefault="00A66248">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9DC219" w14:textId="77777777" w:rsidR="00CA10FA" w:rsidRDefault="00CA10FA">
      <w:pPr>
        <w:spacing w:after="0"/>
      </w:pPr>
      <w:r>
        <w:separator/>
      </w:r>
    </w:p>
  </w:footnote>
  <w:footnote w:type="continuationSeparator" w:id="0">
    <w:p w14:paraId="36DCB316" w14:textId="77777777" w:rsidR="00CA10FA" w:rsidRDefault="00CA10FA">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9720FCA"/>
    <w:multiLevelType w:val="hybridMultilevel"/>
    <w:tmpl w:val="A1D84D40"/>
    <w:lvl w:ilvl="0" w:tplc="0ECAB8A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1A0938"/>
    <w:multiLevelType w:val="hybridMultilevel"/>
    <w:tmpl w:val="3546147A"/>
    <w:lvl w:ilvl="0" w:tplc="18583CFA">
      <w:start w:val="2"/>
      <w:numFmt w:val="bullet"/>
      <w:lvlText w:val="-"/>
      <w:lvlJc w:val="left"/>
      <w:pPr>
        <w:ind w:left="820" w:hanging="420"/>
      </w:pPr>
      <w:rPr>
        <w:rFonts w:ascii="Arial" w:eastAsia="Times New Roman"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 w15:restartNumberingAfterBreak="0">
    <w:nsid w:val="0BDD5F2B"/>
    <w:multiLevelType w:val="multilevel"/>
    <w:tmpl w:val="FCA609F0"/>
    <w:lvl w:ilvl="0">
      <w:start w:val="1"/>
      <w:numFmt w:val="decimal"/>
      <w:pStyle w:val="1"/>
      <w:suff w:val="nothing"/>
      <w:lvlText w:val="%1  "/>
      <w:lvlJc w:val="left"/>
      <w:pPr>
        <w:ind w:left="0" w:firstLine="0"/>
      </w:pPr>
      <w:rPr>
        <w:rFonts w:ascii="Arial" w:eastAsia="黑体" w:hAnsi="Arial" w:hint="default"/>
        <w:b w:val="0"/>
        <w:i w:val="0"/>
        <w:sz w:val="36"/>
        <w:szCs w:val="36"/>
        <w:lang w:val="en-US"/>
      </w:rPr>
    </w:lvl>
    <w:lvl w:ilvl="1">
      <w:start w:val="2"/>
      <w:numFmt w:val="decimal"/>
      <w:pStyle w:val="2"/>
      <w:suff w:val="nothing"/>
      <w:lvlText w:val="%1.%2  "/>
      <w:lvlJc w:val="left"/>
      <w:pPr>
        <w:ind w:left="2410" w:hanging="1985"/>
      </w:pPr>
      <w:rPr>
        <w:rFonts w:ascii="Arial" w:hAnsi="Arial" w:hint="default"/>
        <w:b w:val="0"/>
        <w:i w:val="0"/>
        <w:sz w:val="30"/>
        <w:szCs w:val="30"/>
      </w:rPr>
    </w:lvl>
    <w:lvl w:ilvl="2">
      <w:start w:val="1"/>
      <w:numFmt w:val="decimal"/>
      <w:pStyle w:val="3"/>
      <w:suff w:val="nothing"/>
      <w:lvlText w:val="%1.%2.%3  "/>
      <w:lvlJc w:val="left"/>
      <w:pPr>
        <w:ind w:left="0" w:firstLine="0"/>
      </w:pPr>
      <w:rPr>
        <w:rFonts w:ascii="Arial" w:hAnsi="Arial" w:hint="default"/>
        <w:b/>
        <w:i w:val="0"/>
        <w:sz w:val="21"/>
        <w:szCs w:val="21"/>
      </w:rPr>
    </w:lvl>
    <w:lvl w:ilvl="3">
      <w:start w:val="1"/>
      <w:numFmt w:val="decimal"/>
      <w:pStyle w:val="4"/>
      <w:suff w:val="nothing"/>
      <w:lvlText w:val="%1.%2.%3.%4  "/>
      <w:lvlJc w:val="left"/>
      <w:pPr>
        <w:ind w:left="1276" w:firstLine="0"/>
      </w:pPr>
      <w:rPr>
        <w:rFonts w:cs="Times New Roman" w:hint="eastAsia"/>
        <w:b w:val="0"/>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4" w15:restartNumberingAfterBreak="0">
    <w:nsid w:val="0BE91438"/>
    <w:multiLevelType w:val="hybridMultilevel"/>
    <w:tmpl w:val="DC622E4C"/>
    <w:lvl w:ilvl="0" w:tplc="18583CFA">
      <w:start w:val="2"/>
      <w:numFmt w:val="bullet"/>
      <w:lvlText w:val="-"/>
      <w:lvlJc w:val="left"/>
      <w:pPr>
        <w:ind w:left="924" w:hanging="420"/>
      </w:pPr>
      <w:rPr>
        <w:rFonts w:ascii="Arial" w:eastAsia="Times New Roman" w:hAnsi="Arial" w:cs="Arial" w:hint="default"/>
      </w:rPr>
    </w:lvl>
    <w:lvl w:ilvl="1" w:tplc="04090003" w:tentative="1">
      <w:start w:val="1"/>
      <w:numFmt w:val="bullet"/>
      <w:lvlText w:val=""/>
      <w:lvlJc w:val="left"/>
      <w:pPr>
        <w:ind w:left="1344" w:hanging="420"/>
      </w:pPr>
      <w:rPr>
        <w:rFonts w:ascii="Wingdings" w:hAnsi="Wingdings" w:hint="default"/>
      </w:rPr>
    </w:lvl>
    <w:lvl w:ilvl="2" w:tplc="04090005" w:tentative="1">
      <w:start w:val="1"/>
      <w:numFmt w:val="bullet"/>
      <w:lvlText w:val=""/>
      <w:lvlJc w:val="left"/>
      <w:pPr>
        <w:ind w:left="1764" w:hanging="420"/>
      </w:pPr>
      <w:rPr>
        <w:rFonts w:ascii="Wingdings" w:hAnsi="Wingdings" w:hint="default"/>
      </w:rPr>
    </w:lvl>
    <w:lvl w:ilvl="3" w:tplc="04090001" w:tentative="1">
      <w:start w:val="1"/>
      <w:numFmt w:val="bullet"/>
      <w:lvlText w:val=""/>
      <w:lvlJc w:val="left"/>
      <w:pPr>
        <w:ind w:left="2184" w:hanging="420"/>
      </w:pPr>
      <w:rPr>
        <w:rFonts w:ascii="Wingdings" w:hAnsi="Wingdings" w:hint="default"/>
      </w:rPr>
    </w:lvl>
    <w:lvl w:ilvl="4" w:tplc="04090003" w:tentative="1">
      <w:start w:val="1"/>
      <w:numFmt w:val="bullet"/>
      <w:lvlText w:val=""/>
      <w:lvlJc w:val="left"/>
      <w:pPr>
        <w:ind w:left="2604" w:hanging="420"/>
      </w:pPr>
      <w:rPr>
        <w:rFonts w:ascii="Wingdings" w:hAnsi="Wingdings" w:hint="default"/>
      </w:rPr>
    </w:lvl>
    <w:lvl w:ilvl="5" w:tplc="04090005" w:tentative="1">
      <w:start w:val="1"/>
      <w:numFmt w:val="bullet"/>
      <w:lvlText w:val=""/>
      <w:lvlJc w:val="left"/>
      <w:pPr>
        <w:ind w:left="3024" w:hanging="420"/>
      </w:pPr>
      <w:rPr>
        <w:rFonts w:ascii="Wingdings" w:hAnsi="Wingdings" w:hint="default"/>
      </w:rPr>
    </w:lvl>
    <w:lvl w:ilvl="6" w:tplc="04090001" w:tentative="1">
      <w:start w:val="1"/>
      <w:numFmt w:val="bullet"/>
      <w:lvlText w:val=""/>
      <w:lvlJc w:val="left"/>
      <w:pPr>
        <w:ind w:left="3444" w:hanging="420"/>
      </w:pPr>
      <w:rPr>
        <w:rFonts w:ascii="Wingdings" w:hAnsi="Wingdings" w:hint="default"/>
      </w:rPr>
    </w:lvl>
    <w:lvl w:ilvl="7" w:tplc="04090003" w:tentative="1">
      <w:start w:val="1"/>
      <w:numFmt w:val="bullet"/>
      <w:lvlText w:val=""/>
      <w:lvlJc w:val="left"/>
      <w:pPr>
        <w:ind w:left="3864" w:hanging="420"/>
      </w:pPr>
      <w:rPr>
        <w:rFonts w:ascii="Wingdings" w:hAnsi="Wingdings" w:hint="default"/>
      </w:rPr>
    </w:lvl>
    <w:lvl w:ilvl="8" w:tplc="04090005" w:tentative="1">
      <w:start w:val="1"/>
      <w:numFmt w:val="bullet"/>
      <w:lvlText w:val=""/>
      <w:lvlJc w:val="left"/>
      <w:pPr>
        <w:ind w:left="4284" w:hanging="420"/>
      </w:pPr>
      <w:rPr>
        <w:rFonts w:ascii="Wingdings" w:hAnsi="Wingdings" w:hint="default"/>
      </w:rPr>
    </w:lvl>
  </w:abstractNum>
  <w:abstractNum w:abstractNumId="5" w15:restartNumberingAfterBreak="0">
    <w:nsid w:val="206A2FEC"/>
    <w:multiLevelType w:val="hybridMultilevel"/>
    <w:tmpl w:val="77742932"/>
    <w:lvl w:ilvl="0" w:tplc="F97E0EC4">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28101D4C"/>
    <w:multiLevelType w:val="hybridMultilevel"/>
    <w:tmpl w:val="246EFC40"/>
    <w:lvl w:ilvl="0" w:tplc="A91E85E2">
      <w:start w:val="120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37D02E4"/>
    <w:multiLevelType w:val="hybridMultilevel"/>
    <w:tmpl w:val="ED8499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8FC6211"/>
    <w:multiLevelType w:val="hybridMultilevel"/>
    <w:tmpl w:val="DF149A6E"/>
    <w:lvl w:ilvl="0" w:tplc="18583CFA">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1A47E46"/>
    <w:multiLevelType w:val="hybridMultilevel"/>
    <w:tmpl w:val="18BE8EEE"/>
    <w:lvl w:ilvl="0" w:tplc="A134BF92">
      <w:start w:val="1"/>
      <w:numFmt w:val="bullet"/>
      <w:lvlText w:val=""/>
      <w:lvlJc w:val="left"/>
      <w:pPr>
        <w:ind w:left="517" w:hanging="420"/>
      </w:pPr>
      <w:rPr>
        <w:rFonts w:ascii="Wingdings" w:hAnsi="Wingdings" w:hint="default"/>
      </w:rPr>
    </w:lvl>
    <w:lvl w:ilvl="1" w:tplc="04090003" w:tentative="1">
      <w:start w:val="1"/>
      <w:numFmt w:val="bullet"/>
      <w:lvlText w:val=""/>
      <w:lvlJc w:val="left"/>
      <w:pPr>
        <w:ind w:left="937" w:hanging="420"/>
      </w:pPr>
      <w:rPr>
        <w:rFonts w:ascii="Wingdings" w:hAnsi="Wingdings" w:hint="default"/>
      </w:rPr>
    </w:lvl>
    <w:lvl w:ilvl="2" w:tplc="04090005" w:tentative="1">
      <w:start w:val="1"/>
      <w:numFmt w:val="bullet"/>
      <w:lvlText w:val=""/>
      <w:lvlJc w:val="left"/>
      <w:pPr>
        <w:ind w:left="1357" w:hanging="420"/>
      </w:pPr>
      <w:rPr>
        <w:rFonts w:ascii="Wingdings" w:hAnsi="Wingdings" w:hint="default"/>
      </w:rPr>
    </w:lvl>
    <w:lvl w:ilvl="3" w:tplc="04090001" w:tentative="1">
      <w:start w:val="1"/>
      <w:numFmt w:val="bullet"/>
      <w:lvlText w:val=""/>
      <w:lvlJc w:val="left"/>
      <w:pPr>
        <w:ind w:left="1777" w:hanging="420"/>
      </w:pPr>
      <w:rPr>
        <w:rFonts w:ascii="Wingdings" w:hAnsi="Wingdings" w:hint="default"/>
      </w:rPr>
    </w:lvl>
    <w:lvl w:ilvl="4" w:tplc="04090003" w:tentative="1">
      <w:start w:val="1"/>
      <w:numFmt w:val="bullet"/>
      <w:lvlText w:val=""/>
      <w:lvlJc w:val="left"/>
      <w:pPr>
        <w:ind w:left="2197" w:hanging="420"/>
      </w:pPr>
      <w:rPr>
        <w:rFonts w:ascii="Wingdings" w:hAnsi="Wingdings" w:hint="default"/>
      </w:rPr>
    </w:lvl>
    <w:lvl w:ilvl="5" w:tplc="04090005" w:tentative="1">
      <w:start w:val="1"/>
      <w:numFmt w:val="bullet"/>
      <w:lvlText w:val=""/>
      <w:lvlJc w:val="left"/>
      <w:pPr>
        <w:ind w:left="2617" w:hanging="420"/>
      </w:pPr>
      <w:rPr>
        <w:rFonts w:ascii="Wingdings" w:hAnsi="Wingdings" w:hint="default"/>
      </w:rPr>
    </w:lvl>
    <w:lvl w:ilvl="6" w:tplc="04090001" w:tentative="1">
      <w:start w:val="1"/>
      <w:numFmt w:val="bullet"/>
      <w:lvlText w:val=""/>
      <w:lvlJc w:val="left"/>
      <w:pPr>
        <w:ind w:left="3037" w:hanging="420"/>
      </w:pPr>
      <w:rPr>
        <w:rFonts w:ascii="Wingdings" w:hAnsi="Wingdings" w:hint="default"/>
      </w:rPr>
    </w:lvl>
    <w:lvl w:ilvl="7" w:tplc="04090003" w:tentative="1">
      <w:start w:val="1"/>
      <w:numFmt w:val="bullet"/>
      <w:lvlText w:val=""/>
      <w:lvlJc w:val="left"/>
      <w:pPr>
        <w:ind w:left="3457" w:hanging="420"/>
      </w:pPr>
      <w:rPr>
        <w:rFonts w:ascii="Wingdings" w:hAnsi="Wingdings" w:hint="default"/>
      </w:rPr>
    </w:lvl>
    <w:lvl w:ilvl="8" w:tplc="04090005" w:tentative="1">
      <w:start w:val="1"/>
      <w:numFmt w:val="bullet"/>
      <w:lvlText w:val=""/>
      <w:lvlJc w:val="left"/>
      <w:pPr>
        <w:ind w:left="3877" w:hanging="420"/>
      </w:pPr>
      <w:rPr>
        <w:rFonts w:ascii="Wingdings" w:hAnsi="Wingdings" w:hint="default"/>
      </w:rPr>
    </w:lvl>
  </w:abstractNum>
  <w:abstractNum w:abstractNumId="11" w15:restartNumberingAfterBreak="0">
    <w:nsid w:val="47DF74F4"/>
    <w:multiLevelType w:val="hybridMultilevel"/>
    <w:tmpl w:val="EB7EF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C176114"/>
    <w:multiLevelType w:val="hybridMultilevel"/>
    <w:tmpl w:val="1EF87BEE"/>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EF13DDE"/>
    <w:multiLevelType w:val="hybridMultilevel"/>
    <w:tmpl w:val="75EC4318"/>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25A17D6"/>
    <w:multiLevelType w:val="hybridMultilevel"/>
    <w:tmpl w:val="D08079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4924FB4">
      <w:start w:val="2655"/>
      <w:numFmt w:val="bullet"/>
      <w:lvlText w:val="»"/>
      <w:lvlJc w:val="left"/>
      <w:pPr>
        <w:ind w:left="2880" w:hanging="360"/>
      </w:pPr>
      <w:rPr>
        <w:rFonts w:ascii="Arial" w:hAnsi="Aria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AF93C29"/>
    <w:multiLevelType w:val="hybridMultilevel"/>
    <w:tmpl w:val="9208C10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29B7302"/>
    <w:multiLevelType w:val="hybridMultilevel"/>
    <w:tmpl w:val="0452076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5120950"/>
    <w:multiLevelType w:val="hybridMultilevel"/>
    <w:tmpl w:val="C104353E"/>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num w:numId="1">
    <w:abstractNumId w:val="3"/>
  </w:num>
  <w:num w:numId="2">
    <w:abstractNumId w:val="6"/>
  </w:num>
  <w:num w:numId="3">
    <w:abstractNumId w:val="7"/>
  </w:num>
  <w:num w:numId="4">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2"/>
  </w:num>
  <w:num w:numId="7">
    <w:abstractNumId w:val="9"/>
  </w:num>
  <w:num w:numId="8">
    <w:abstractNumId w:val="12"/>
  </w:num>
  <w:num w:numId="9">
    <w:abstractNumId w:val="13"/>
  </w:num>
  <w:num w:numId="10">
    <w:abstractNumId w:val="10"/>
  </w:num>
  <w:num w:numId="1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2">
    <w:abstractNumId w:val="1"/>
  </w:num>
  <w:num w:numId="13">
    <w:abstractNumId w:val="16"/>
  </w:num>
  <w:num w:numId="14">
    <w:abstractNumId w:val="5"/>
  </w:num>
  <w:num w:numId="15">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11"/>
  </w:num>
  <w:num w:numId="18">
    <w:abstractNumId w:val="8"/>
  </w:num>
  <w:num w:numId="19">
    <w:abstractNumId w:val="17"/>
  </w:num>
  <w:num w:numId="20">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num>
  <w:num w:numId="22">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3"/>
  </w:num>
  <w:num w:numId="26">
    <w:abstractNumId w:val="3"/>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num>
  <w:num w:numId="28">
    <w:abstractNumId w:val="3"/>
  </w:num>
  <w:num w:numId="29">
    <w:abstractNumId w:val="3"/>
  </w:num>
  <w:num w:numId="30">
    <w:abstractNumId w:val="3"/>
  </w:num>
  <w:num w:numId="3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clean"/>
  <w:defaultTabStop w:val="420"/>
  <w:drawingGridHorizontalSpacing w:val="100"/>
  <w:drawingGridVerticalSpacing w:val="13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690C"/>
    <w:rsid w:val="00004E61"/>
    <w:rsid w:val="00013571"/>
    <w:rsid w:val="00024041"/>
    <w:rsid w:val="00026907"/>
    <w:rsid w:val="00027B88"/>
    <w:rsid w:val="00035740"/>
    <w:rsid w:val="00035A70"/>
    <w:rsid w:val="00057506"/>
    <w:rsid w:val="00062C81"/>
    <w:rsid w:val="00065C00"/>
    <w:rsid w:val="00070A2C"/>
    <w:rsid w:val="0007380E"/>
    <w:rsid w:val="0008177D"/>
    <w:rsid w:val="00097277"/>
    <w:rsid w:val="000A0BF4"/>
    <w:rsid w:val="000B45F5"/>
    <w:rsid w:val="000B55BA"/>
    <w:rsid w:val="000C6C7A"/>
    <w:rsid w:val="000D4314"/>
    <w:rsid w:val="000D4602"/>
    <w:rsid w:val="000F5C43"/>
    <w:rsid w:val="001036D0"/>
    <w:rsid w:val="00103AD0"/>
    <w:rsid w:val="0010572E"/>
    <w:rsid w:val="00131E9B"/>
    <w:rsid w:val="00141503"/>
    <w:rsid w:val="00142078"/>
    <w:rsid w:val="00147254"/>
    <w:rsid w:val="001526DB"/>
    <w:rsid w:val="001569EF"/>
    <w:rsid w:val="00157A0C"/>
    <w:rsid w:val="00157B7E"/>
    <w:rsid w:val="00172730"/>
    <w:rsid w:val="00172ACB"/>
    <w:rsid w:val="00173639"/>
    <w:rsid w:val="00181168"/>
    <w:rsid w:val="001A4E52"/>
    <w:rsid w:val="001B4DEC"/>
    <w:rsid w:val="001C337C"/>
    <w:rsid w:val="001D31BA"/>
    <w:rsid w:val="001F2026"/>
    <w:rsid w:val="00205835"/>
    <w:rsid w:val="0021498D"/>
    <w:rsid w:val="00223C39"/>
    <w:rsid w:val="00227115"/>
    <w:rsid w:val="002377EE"/>
    <w:rsid w:val="00240E1B"/>
    <w:rsid w:val="00242528"/>
    <w:rsid w:val="002506FF"/>
    <w:rsid w:val="00254D66"/>
    <w:rsid w:val="00265325"/>
    <w:rsid w:val="002667D7"/>
    <w:rsid w:val="0028489E"/>
    <w:rsid w:val="002A3E99"/>
    <w:rsid w:val="002A555A"/>
    <w:rsid w:val="002B24FA"/>
    <w:rsid w:val="002C658F"/>
    <w:rsid w:val="002C6C9C"/>
    <w:rsid w:val="002D1334"/>
    <w:rsid w:val="002D2571"/>
    <w:rsid w:val="002D6C91"/>
    <w:rsid w:val="002E0830"/>
    <w:rsid w:val="002F7095"/>
    <w:rsid w:val="003057E3"/>
    <w:rsid w:val="00306227"/>
    <w:rsid w:val="003234BE"/>
    <w:rsid w:val="00344445"/>
    <w:rsid w:val="003469BF"/>
    <w:rsid w:val="00354E70"/>
    <w:rsid w:val="00356AEC"/>
    <w:rsid w:val="0036170E"/>
    <w:rsid w:val="00376B98"/>
    <w:rsid w:val="00383136"/>
    <w:rsid w:val="00390673"/>
    <w:rsid w:val="00390952"/>
    <w:rsid w:val="003974B5"/>
    <w:rsid w:val="003B3012"/>
    <w:rsid w:val="003B55A6"/>
    <w:rsid w:val="003E02EE"/>
    <w:rsid w:val="003E252C"/>
    <w:rsid w:val="003E3F80"/>
    <w:rsid w:val="003F1E34"/>
    <w:rsid w:val="003F4F8E"/>
    <w:rsid w:val="003F54C2"/>
    <w:rsid w:val="003F629A"/>
    <w:rsid w:val="003F7B4D"/>
    <w:rsid w:val="00416574"/>
    <w:rsid w:val="00433106"/>
    <w:rsid w:val="00443C82"/>
    <w:rsid w:val="00446772"/>
    <w:rsid w:val="00455EC9"/>
    <w:rsid w:val="004706A0"/>
    <w:rsid w:val="0048736B"/>
    <w:rsid w:val="004B0955"/>
    <w:rsid w:val="004C2615"/>
    <w:rsid w:val="004E0014"/>
    <w:rsid w:val="004F0207"/>
    <w:rsid w:val="004F4B8F"/>
    <w:rsid w:val="00503128"/>
    <w:rsid w:val="00512DA2"/>
    <w:rsid w:val="00516B3F"/>
    <w:rsid w:val="0052019B"/>
    <w:rsid w:val="00532759"/>
    <w:rsid w:val="00540CAB"/>
    <w:rsid w:val="00540E48"/>
    <w:rsid w:val="005438FA"/>
    <w:rsid w:val="00556C6E"/>
    <w:rsid w:val="0055756D"/>
    <w:rsid w:val="00565AAE"/>
    <w:rsid w:val="00567147"/>
    <w:rsid w:val="0057135F"/>
    <w:rsid w:val="00574477"/>
    <w:rsid w:val="005856BC"/>
    <w:rsid w:val="00594C12"/>
    <w:rsid w:val="005A5E58"/>
    <w:rsid w:val="005B748F"/>
    <w:rsid w:val="005C200E"/>
    <w:rsid w:val="00632C39"/>
    <w:rsid w:val="00634A09"/>
    <w:rsid w:val="00642666"/>
    <w:rsid w:val="006528E5"/>
    <w:rsid w:val="0067313F"/>
    <w:rsid w:val="00676875"/>
    <w:rsid w:val="00693B1B"/>
    <w:rsid w:val="00694E54"/>
    <w:rsid w:val="006A0BAE"/>
    <w:rsid w:val="006A30A0"/>
    <w:rsid w:val="006B5078"/>
    <w:rsid w:val="006C14FE"/>
    <w:rsid w:val="006C4087"/>
    <w:rsid w:val="006C7198"/>
    <w:rsid w:val="006D1561"/>
    <w:rsid w:val="006D6323"/>
    <w:rsid w:val="00707E37"/>
    <w:rsid w:val="007402B8"/>
    <w:rsid w:val="00741578"/>
    <w:rsid w:val="00753BA1"/>
    <w:rsid w:val="00754CFA"/>
    <w:rsid w:val="007602C0"/>
    <w:rsid w:val="00761A63"/>
    <w:rsid w:val="00761C1E"/>
    <w:rsid w:val="00762BC2"/>
    <w:rsid w:val="00764656"/>
    <w:rsid w:val="007652EB"/>
    <w:rsid w:val="00774450"/>
    <w:rsid w:val="00797973"/>
    <w:rsid w:val="007A4B19"/>
    <w:rsid w:val="007A5D4B"/>
    <w:rsid w:val="007B4985"/>
    <w:rsid w:val="007B49BC"/>
    <w:rsid w:val="007E219D"/>
    <w:rsid w:val="00802814"/>
    <w:rsid w:val="0080301D"/>
    <w:rsid w:val="00804D38"/>
    <w:rsid w:val="00804E62"/>
    <w:rsid w:val="008159E6"/>
    <w:rsid w:val="00824F33"/>
    <w:rsid w:val="008403FA"/>
    <w:rsid w:val="00841130"/>
    <w:rsid w:val="00851DFB"/>
    <w:rsid w:val="00866525"/>
    <w:rsid w:val="00867501"/>
    <w:rsid w:val="0087009F"/>
    <w:rsid w:val="00874490"/>
    <w:rsid w:val="008765A0"/>
    <w:rsid w:val="00880810"/>
    <w:rsid w:val="008A306C"/>
    <w:rsid w:val="008A5018"/>
    <w:rsid w:val="008A6527"/>
    <w:rsid w:val="008C0D0D"/>
    <w:rsid w:val="008C3B9C"/>
    <w:rsid w:val="008E39CB"/>
    <w:rsid w:val="00900026"/>
    <w:rsid w:val="00906EC6"/>
    <w:rsid w:val="00915A64"/>
    <w:rsid w:val="0092156C"/>
    <w:rsid w:val="00922133"/>
    <w:rsid w:val="00945976"/>
    <w:rsid w:val="009508B4"/>
    <w:rsid w:val="00964241"/>
    <w:rsid w:val="00964369"/>
    <w:rsid w:val="00964F0F"/>
    <w:rsid w:val="009864C2"/>
    <w:rsid w:val="0099009B"/>
    <w:rsid w:val="009A2814"/>
    <w:rsid w:val="009A44D3"/>
    <w:rsid w:val="009A6B38"/>
    <w:rsid w:val="009D1869"/>
    <w:rsid w:val="009D4E5E"/>
    <w:rsid w:val="00A01533"/>
    <w:rsid w:val="00A03008"/>
    <w:rsid w:val="00A0619E"/>
    <w:rsid w:val="00A07F6E"/>
    <w:rsid w:val="00A16F66"/>
    <w:rsid w:val="00A3051B"/>
    <w:rsid w:val="00A31397"/>
    <w:rsid w:val="00A40E82"/>
    <w:rsid w:val="00A52D31"/>
    <w:rsid w:val="00A60190"/>
    <w:rsid w:val="00A60806"/>
    <w:rsid w:val="00A66248"/>
    <w:rsid w:val="00A74B4F"/>
    <w:rsid w:val="00A864A1"/>
    <w:rsid w:val="00A91631"/>
    <w:rsid w:val="00A95302"/>
    <w:rsid w:val="00AB0264"/>
    <w:rsid w:val="00AD08BC"/>
    <w:rsid w:val="00AE047A"/>
    <w:rsid w:val="00B03AAC"/>
    <w:rsid w:val="00B067A7"/>
    <w:rsid w:val="00B0743F"/>
    <w:rsid w:val="00B15017"/>
    <w:rsid w:val="00B1713A"/>
    <w:rsid w:val="00B17DD7"/>
    <w:rsid w:val="00B254C9"/>
    <w:rsid w:val="00B31226"/>
    <w:rsid w:val="00B318FB"/>
    <w:rsid w:val="00B42A1C"/>
    <w:rsid w:val="00B6668C"/>
    <w:rsid w:val="00B66C10"/>
    <w:rsid w:val="00B723D5"/>
    <w:rsid w:val="00B921FF"/>
    <w:rsid w:val="00B9758B"/>
    <w:rsid w:val="00BA0279"/>
    <w:rsid w:val="00BA3B7C"/>
    <w:rsid w:val="00BC4651"/>
    <w:rsid w:val="00BD16CD"/>
    <w:rsid w:val="00BD4B28"/>
    <w:rsid w:val="00BE16F3"/>
    <w:rsid w:val="00BF22DA"/>
    <w:rsid w:val="00BF68BB"/>
    <w:rsid w:val="00C12F42"/>
    <w:rsid w:val="00C14A68"/>
    <w:rsid w:val="00C2133E"/>
    <w:rsid w:val="00C51370"/>
    <w:rsid w:val="00C60EDB"/>
    <w:rsid w:val="00C835ED"/>
    <w:rsid w:val="00C85230"/>
    <w:rsid w:val="00C91D0B"/>
    <w:rsid w:val="00CA10FA"/>
    <w:rsid w:val="00CD23D5"/>
    <w:rsid w:val="00CD3129"/>
    <w:rsid w:val="00CD676D"/>
    <w:rsid w:val="00CD6B07"/>
    <w:rsid w:val="00CE544F"/>
    <w:rsid w:val="00CE6BFB"/>
    <w:rsid w:val="00CF3F02"/>
    <w:rsid w:val="00D035AF"/>
    <w:rsid w:val="00D05183"/>
    <w:rsid w:val="00D2558C"/>
    <w:rsid w:val="00D27698"/>
    <w:rsid w:val="00D34C0C"/>
    <w:rsid w:val="00D36443"/>
    <w:rsid w:val="00D44771"/>
    <w:rsid w:val="00D50419"/>
    <w:rsid w:val="00D51650"/>
    <w:rsid w:val="00D70263"/>
    <w:rsid w:val="00D71357"/>
    <w:rsid w:val="00D77ED6"/>
    <w:rsid w:val="00D94DFA"/>
    <w:rsid w:val="00DA4EDB"/>
    <w:rsid w:val="00DC186F"/>
    <w:rsid w:val="00DC1ABE"/>
    <w:rsid w:val="00DC4070"/>
    <w:rsid w:val="00DD2B08"/>
    <w:rsid w:val="00DD7490"/>
    <w:rsid w:val="00DE6DC0"/>
    <w:rsid w:val="00DF44EC"/>
    <w:rsid w:val="00DF510E"/>
    <w:rsid w:val="00DF6B97"/>
    <w:rsid w:val="00E11B7A"/>
    <w:rsid w:val="00E16156"/>
    <w:rsid w:val="00E16EB6"/>
    <w:rsid w:val="00E17F24"/>
    <w:rsid w:val="00E259E8"/>
    <w:rsid w:val="00E2690C"/>
    <w:rsid w:val="00E27BFC"/>
    <w:rsid w:val="00E4392D"/>
    <w:rsid w:val="00E44657"/>
    <w:rsid w:val="00E56456"/>
    <w:rsid w:val="00E611D9"/>
    <w:rsid w:val="00E64C0A"/>
    <w:rsid w:val="00E64E18"/>
    <w:rsid w:val="00E709ED"/>
    <w:rsid w:val="00EA268A"/>
    <w:rsid w:val="00EA30F2"/>
    <w:rsid w:val="00EB3E79"/>
    <w:rsid w:val="00EB4299"/>
    <w:rsid w:val="00EB765B"/>
    <w:rsid w:val="00EC2D32"/>
    <w:rsid w:val="00EC6302"/>
    <w:rsid w:val="00EC7BD5"/>
    <w:rsid w:val="00EE4916"/>
    <w:rsid w:val="00EF0CC1"/>
    <w:rsid w:val="00EF3F73"/>
    <w:rsid w:val="00F03D94"/>
    <w:rsid w:val="00F2037E"/>
    <w:rsid w:val="00F22293"/>
    <w:rsid w:val="00F248DA"/>
    <w:rsid w:val="00F27CA5"/>
    <w:rsid w:val="00F36EF3"/>
    <w:rsid w:val="00F47E82"/>
    <w:rsid w:val="00F5569A"/>
    <w:rsid w:val="00F65D69"/>
    <w:rsid w:val="00F70FEE"/>
    <w:rsid w:val="00F73E6B"/>
    <w:rsid w:val="00F86C11"/>
    <w:rsid w:val="00F932B0"/>
    <w:rsid w:val="00FA028C"/>
    <w:rsid w:val="00FA088E"/>
    <w:rsid w:val="00FA260E"/>
    <w:rsid w:val="00FB1ABC"/>
    <w:rsid w:val="00FC24A4"/>
    <w:rsid w:val="00FC7A9F"/>
    <w:rsid w:val="00FE22B0"/>
    <w:rsid w:val="00FE6260"/>
    <w:rsid w:val="00FE6957"/>
    <w:rsid w:val="00FF00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D0D14B"/>
  <w15:chartTrackingRefBased/>
  <w15:docId w15:val="{CF9D5EC2-9763-440C-A4F1-AFACF520BA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32759"/>
    <w:pPr>
      <w:spacing w:after="180"/>
    </w:pPr>
    <w:rPr>
      <w:rFonts w:ascii="Times New Roman" w:eastAsia="宋体" w:hAnsi="Times New Roman" w:cs="Times New Roman"/>
      <w:kern w:val="0"/>
      <w:sz w:val="20"/>
      <w:szCs w:val="20"/>
      <w:lang w:val="en-GB" w:eastAsia="en-US"/>
    </w:rPr>
  </w:style>
  <w:style w:type="paragraph" w:styleId="1">
    <w:name w:val="heading 1"/>
    <w:aliases w:val="H1"/>
    <w:next w:val="a1"/>
    <w:link w:val="1Char"/>
    <w:qFormat/>
    <w:rsid w:val="00532759"/>
    <w:pPr>
      <w:keepNext/>
      <w:keepLines/>
      <w:numPr>
        <w:numId w:val="1"/>
      </w:numPr>
      <w:pBdr>
        <w:top w:val="single" w:sz="12" w:space="3" w:color="auto"/>
      </w:pBdr>
      <w:spacing w:before="240" w:after="180"/>
      <w:outlineLvl w:val="0"/>
    </w:pPr>
    <w:rPr>
      <w:rFonts w:ascii="Arial" w:eastAsia="宋体" w:hAnsi="Arial" w:cs="Times New Roman"/>
      <w:kern w:val="0"/>
      <w:sz w:val="32"/>
      <w:szCs w:val="20"/>
      <w:lang w:val="en-GB" w:eastAsia="en-US"/>
    </w:rPr>
  </w:style>
  <w:style w:type="paragraph" w:styleId="2">
    <w:name w:val="heading 2"/>
    <w:basedOn w:val="1"/>
    <w:next w:val="a1"/>
    <w:link w:val="2Char"/>
    <w:qFormat/>
    <w:rsid w:val="00532759"/>
    <w:pPr>
      <w:numPr>
        <w:ilvl w:val="1"/>
      </w:numPr>
      <w:pBdr>
        <w:top w:val="none" w:sz="0" w:space="0" w:color="auto"/>
      </w:pBdr>
      <w:spacing w:before="180"/>
      <w:outlineLvl w:val="1"/>
    </w:pPr>
    <w:rPr>
      <w:sz w:val="28"/>
    </w:rPr>
  </w:style>
  <w:style w:type="paragraph" w:styleId="3">
    <w:name w:val="heading 3"/>
    <w:aliases w:val="Underrubrik2,H3"/>
    <w:basedOn w:val="2"/>
    <w:next w:val="a1"/>
    <w:link w:val="3Char"/>
    <w:qFormat/>
    <w:rsid w:val="00532759"/>
    <w:pPr>
      <w:numPr>
        <w:ilvl w:val="2"/>
      </w:numPr>
      <w:spacing w:before="120"/>
      <w:outlineLvl w:val="2"/>
    </w:pPr>
    <w:rPr>
      <w:sz w:val="24"/>
      <w:lang w:eastAsia="zh-CN"/>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1"/>
    <w:link w:val="4Char"/>
    <w:qFormat/>
    <w:rsid w:val="00532759"/>
    <w:pPr>
      <w:numPr>
        <w:ilvl w:val="3"/>
      </w:numPr>
      <w:outlineLvl w:val="3"/>
    </w:pPr>
  </w:style>
  <w:style w:type="paragraph" w:styleId="5">
    <w:name w:val="heading 5"/>
    <w:basedOn w:val="a1"/>
    <w:next w:val="a1"/>
    <w:link w:val="5Char"/>
    <w:uiPriority w:val="9"/>
    <w:unhideWhenUsed/>
    <w:qFormat/>
    <w:rsid w:val="00841130"/>
    <w:pPr>
      <w:keepNext/>
      <w:keepLines/>
      <w:spacing w:before="280" w:after="290" w:line="376" w:lineRule="auto"/>
      <w:outlineLvl w:val="4"/>
    </w:pPr>
    <w:rPr>
      <w:b/>
      <w:bCs/>
      <w:sz w:val="28"/>
      <w:szCs w:val="28"/>
    </w:rPr>
  </w:style>
  <w:style w:type="paragraph" w:styleId="6">
    <w:name w:val="heading 6"/>
    <w:basedOn w:val="a1"/>
    <w:next w:val="a1"/>
    <w:link w:val="6Char"/>
    <w:uiPriority w:val="9"/>
    <w:unhideWhenUsed/>
    <w:qFormat/>
    <w:rsid w:val="00841130"/>
    <w:pPr>
      <w:keepNext/>
      <w:keepLines/>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1"/>
    <w:next w:val="a1"/>
    <w:link w:val="7Char"/>
    <w:uiPriority w:val="9"/>
    <w:unhideWhenUsed/>
    <w:qFormat/>
    <w:rsid w:val="00841130"/>
    <w:pPr>
      <w:keepNext/>
      <w:keepLines/>
      <w:spacing w:before="240" w:after="64" w:line="320" w:lineRule="auto"/>
      <w:outlineLvl w:val="6"/>
    </w:pPr>
    <w:rPr>
      <w:b/>
      <w:bCs/>
      <w:sz w:val="24"/>
      <w:szCs w:val="24"/>
    </w:rPr>
  </w:style>
  <w:style w:type="paragraph" w:styleId="8">
    <w:name w:val="heading 8"/>
    <w:basedOn w:val="a1"/>
    <w:next w:val="a1"/>
    <w:link w:val="8Char"/>
    <w:uiPriority w:val="9"/>
    <w:unhideWhenUsed/>
    <w:qFormat/>
    <w:rsid w:val="00841130"/>
    <w:pPr>
      <w:keepNext/>
      <w:keepLines/>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1"/>
    <w:next w:val="a1"/>
    <w:link w:val="9Char"/>
    <w:uiPriority w:val="9"/>
    <w:unhideWhenUsed/>
    <w:qFormat/>
    <w:rsid w:val="00841130"/>
    <w:pPr>
      <w:keepNext/>
      <w:keepLines/>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
    <w:basedOn w:val="a2"/>
    <w:link w:val="1"/>
    <w:rsid w:val="00532759"/>
    <w:rPr>
      <w:rFonts w:ascii="Arial" w:eastAsia="宋体" w:hAnsi="Arial" w:cs="Times New Roman"/>
      <w:kern w:val="0"/>
      <w:sz w:val="32"/>
      <w:szCs w:val="20"/>
      <w:lang w:val="en-GB" w:eastAsia="en-US"/>
    </w:rPr>
  </w:style>
  <w:style w:type="character" w:customStyle="1" w:styleId="2Char">
    <w:name w:val="标题 2 Char"/>
    <w:basedOn w:val="a2"/>
    <w:link w:val="2"/>
    <w:rsid w:val="00532759"/>
    <w:rPr>
      <w:rFonts w:ascii="Arial" w:eastAsia="宋体" w:hAnsi="Arial" w:cs="Times New Roman"/>
      <w:kern w:val="0"/>
      <w:sz w:val="28"/>
      <w:szCs w:val="20"/>
      <w:lang w:val="en-GB" w:eastAsia="en-US"/>
    </w:rPr>
  </w:style>
  <w:style w:type="character" w:customStyle="1" w:styleId="3Char">
    <w:name w:val="标题 3 Char"/>
    <w:aliases w:val="Underrubrik2 Char,H3 Char"/>
    <w:basedOn w:val="a2"/>
    <w:link w:val="3"/>
    <w:rsid w:val="00532759"/>
    <w:rPr>
      <w:rFonts w:ascii="Arial" w:eastAsia="宋体" w:hAnsi="Arial" w:cs="Times New Roman"/>
      <w:kern w:val="0"/>
      <w:sz w:val="24"/>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link w:val="4"/>
    <w:rsid w:val="00532759"/>
    <w:rPr>
      <w:rFonts w:ascii="Arial" w:eastAsia="宋体" w:hAnsi="Arial" w:cs="Times New Roman"/>
      <w:kern w:val="0"/>
      <w:sz w:val="24"/>
      <w:szCs w:val="20"/>
      <w:lang w:val="en-GB"/>
    </w:rPr>
  </w:style>
  <w:style w:type="paragraph" w:styleId="a5">
    <w:name w:val="footer"/>
    <w:basedOn w:val="a1"/>
    <w:link w:val="Char"/>
    <w:unhideWhenUsed/>
    <w:rsid w:val="00532759"/>
    <w:pPr>
      <w:tabs>
        <w:tab w:val="center" w:pos="4153"/>
        <w:tab w:val="right" w:pos="8306"/>
      </w:tabs>
      <w:snapToGrid w:val="0"/>
    </w:pPr>
    <w:rPr>
      <w:sz w:val="18"/>
      <w:szCs w:val="18"/>
    </w:rPr>
  </w:style>
  <w:style w:type="character" w:customStyle="1" w:styleId="Char">
    <w:name w:val="页脚 Char"/>
    <w:basedOn w:val="a2"/>
    <w:link w:val="a5"/>
    <w:rsid w:val="00532759"/>
    <w:rPr>
      <w:rFonts w:ascii="Times New Roman" w:eastAsia="宋体" w:hAnsi="Times New Roman" w:cs="Times New Roman"/>
      <w:kern w:val="0"/>
      <w:sz w:val="18"/>
      <w:szCs w:val="18"/>
      <w:lang w:val="en-GB" w:eastAsia="en-US"/>
    </w:rPr>
  </w:style>
  <w:style w:type="paragraph" w:customStyle="1" w:styleId="CRCoverPage">
    <w:name w:val="CR Cover Page"/>
    <w:link w:val="CRCoverPageZchn"/>
    <w:rsid w:val="00532759"/>
    <w:pPr>
      <w:spacing w:after="120"/>
    </w:pPr>
    <w:rPr>
      <w:rFonts w:ascii="Arial" w:eastAsia="MS Mincho" w:hAnsi="Arial" w:cs="Times New Roman"/>
      <w:kern w:val="0"/>
      <w:sz w:val="20"/>
      <w:szCs w:val="20"/>
      <w:lang w:val="en-GB" w:eastAsia="en-US"/>
    </w:rPr>
  </w:style>
  <w:style w:type="character" w:styleId="a6">
    <w:name w:val="Hyperlink"/>
    <w:uiPriority w:val="99"/>
    <w:rsid w:val="00532759"/>
    <w:rPr>
      <w:rFonts w:eastAsia="宋体"/>
      <w:color w:val="0000FF"/>
      <w:u w:val="single"/>
      <w:lang w:val="en-US" w:eastAsia="zh-CN" w:bidi="ar-SA"/>
    </w:rPr>
  </w:style>
  <w:style w:type="paragraph" w:customStyle="1" w:styleId="a">
    <w:name w:val="插图题注"/>
    <w:basedOn w:val="a1"/>
    <w:rsid w:val="00532759"/>
    <w:pPr>
      <w:numPr>
        <w:ilvl w:val="7"/>
        <w:numId w:val="1"/>
      </w:numPr>
    </w:pPr>
  </w:style>
  <w:style w:type="paragraph" w:customStyle="1" w:styleId="a0">
    <w:name w:val="表格题注"/>
    <w:basedOn w:val="a1"/>
    <w:rsid w:val="00532759"/>
    <w:pPr>
      <w:numPr>
        <w:ilvl w:val="8"/>
        <w:numId w:val="1"/>
      </w:numPr>
    </w:pPr>
  </w:style>
  <w:style w:type="paragraph" w:styleId="a7">
    <w:name w:val="List Paragraph"/>
    <w:basedOn w:val="a1"/>
    <w:link w:val="Char0"/>
    <w:uiPriority w:val="34"/>
    <w:qFormat/>
    <w:rsid w:val="00532759"/>
    <w:pPr>
      <w:overflowPunct w:val="0"/>
      <w:autoSpaceDE w:val="0"/>
      <w:autoSpaceDN w:val="0"/>
      <w:adjustRightInd w:val="0"/>
      <w:ind w:firstLineChars="200" w:firstLine="420"/>
      <w:textAlignment w:val="baseline"/>
    </w:pPr>
    <w:rPr>
      <w:rFonts w:eastAsia="Times New Roman"/>
    </w:rPr>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1"/>
    <w:rsid w:val="00532759"/>
    <w:pPr>
      <w:spacing w:after="120"/>
      <w:jc w:val="both"/>
    </w:pPr>
    <w:rPr>
      <w:rFonts w:eastAsia="MS Mincho"/>
      <w:szCs w:val="24"/>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8"/>
    <w:rsid w:val="00532759"/>
    <w:rPr>
      <w:rFonts w:ascii="Times New Roman" w:eastAsia="MS Mincho" w:hAnsi="Times New Roman" w:cs="Times New Roman"/>
      <w:kern w:val="0"/>
      <w:sz w:val="20"/>
      <w:szCs w:val="24"/>
      <w:lang w:val="en-GB" w:eastAsia="en-US"/>
    </w:rPr>
  </w:style>
  <w:style w:type="character" w:customStyle="1" w:styleId="CRCoverPageZchn">
    <w:name w:val="CR Cover Page Zchn"/>
    <w:link w:val="CRCoverPage"/>
    <w:rsid w:val="00532759"/>
    <w:rPr>
      <w:rFonts w:ascii="Arial" w:eastAsia="MS Mincho" w:hAnsi="Arial" w:cs="Times New Roman"/>
      <w:kern w:val="0"/>
      <w:sz w:val="20"/>
      <w:szCs w:val="20"/>
      <w:lang w:val="en-GB" w:eastAsia="en-US"/>
    </w:rPr>
  </w:style>
  <w:style w:type="character" w:customStyle="1" w:styleId="Char0">
    <w:name w:val="列出段落 Char"/>
    <w:link w:val="a7"/>
    <w:uiPriority w:val="34"/>
    <w:locked/>
    <w:rsid w:val="00532759"/>
    <w:rPr>
      <w:rFonts w:ascii="Times New Roman" w:eastAsia="Times New Roman" w:hAnsi="Times New Roman" w:cs="Times New Roman"/>
      <w:kern w:val="0"/>
      <w:sz w:val="20"/>
      <w:szCs w:val="20"/>
      <w:lang w:val="en-GB" w:eastAsia="en-US"/>
    </w:rPr>
  </w:style>
  <w:style w:type="table" w:styleId="a9">
    <w:name w:val="Table Grid"/>
    <w:basedOn w:val="a3"/>
    <w:rsid w:val="005327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1"/>
    <w:link w:val="Char2"/>
    <w:uiPriority w:val="99"/>
    <w:semiHidden/>
    <w:unhideWhenUsed/>
    <w:rsid w:val="00802814"/>
    <w:pPr>
      <w:spacing w:after="0"/>
    </w:pPr>
    <w:rPr>
      <w:sz w:val="18"/>
      <w:szCs w:val="18"/>
    </w:rPr>
  </w:style>
  <w:style w:type="character" w:customStyle="1" w:styleId="Char2">
    <w:name w:val="批注框文本 Char"/>
    <w:basedOn w:val="a2"/>
    <w:link w:val="aa"/>
    <w:uiPriority w:val="99"/>
    <w:semiHidden/>
    <w:rsid w:val="00802814"/>
    <w:rPr>
      <w:rFonts w:ascii="Times New Roman" w:eastAsia="宋体" w:hAnsi="Times New Roman" w:cs="Times New Roman"/>
      <w:kern w:val="0"/>
      <w:sz w:val="18"/>
      <w:szCs w:val="18"/>
      <w:lang w:val="en-GB" w:eastAsia="en-US"/>
    </w:rPr>
  </w:style>
  <w:style w:type="paragraph" w:customStyle="1" w:styleId="Doc-title">
    <w:name w:val="Doc-title"/>
    <w:basedOn w:val="a1"/>
    <w:next w:val="a1"/>
    <w:link w:val="Doc-titleChar"/>
    <w:qFormat/>
    <w:rsid w:val="009D1869"/>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D1869"/>
    <w:rPr>
      <w:rFonts w:ascii="Arial" w:eastAsia="MS Mincho" w:hAnsi="Arial" w:cs="Times New Roman"/>
      <w:noProof/>
      <w:kern w:val="0"/>
      <w:sz w:val="20"/>
      <w:szCs w:val="24"/>
      <w:lang w:val="en-GB" w:eastAsia="en-GB"/>
    </w:rPr>
  </w:style>
  <w:style w:type="character" w:customStyle="1" w:styleId="5Char">
    <w:name w:val="标题 5 Char"/>
    <w:basedOn w:val="a2"/>
    <w:link w:val="5"/>
    <w:uiPriority w:val="9"/>
    <w:rsid w:val="00841130"/>
    <w:rPr>
      <w:rFonts w:ascii="Times New Roman" w:eastAsia="宋体" w:hAnsi="Times New Roman" w:cs="Times New Roman"/>
      <w:b/>
      <w:bCs/>
      <w:kern w:val="0"/>
      <w:sz w:val="28"/>
      <w:szCs w:val="28"/>
      <w:lang w:val="en-GB" w:eastAsia="en-US"/>
    </w:rPr>
  </w:style>
  <w:style w:type="character" w:customStyle="1" w:styleId="6Char">
    <w:name w:val="标题 6 Char"/>
    <w:basedOn w:val="a2"/>
    <w:link w:val="6"/>
    <w:uiPriority w:val="9"/>
    <w:rsid w:val="00841130"/>
    <w:rPr>
      <w:rFonts w:asciiTheme="majorHAnsi" w:eastAsiaTheme="majorEastAsia" w:hAnsiTheme="majorHAnsi" w:cstheme="majorBidi"/>
      <w:b/>
      <w:bCs/>
      <w:kern w:val="0"/>
      <w:sz w:val="24"/>
      <w:szCs w:val="24"/>
      <w:lang w:val="en-GB" w:eastAsia="en-US"/>
    </w:rPr>
  </w:style>
  <w:style w:type="character" w:customStyle="1" w:styleId="7Char">
    <w:name w:val="标题 7 Char"/>
    <w:basedOn w:val="a2"/>
    <w:link w:val="7"/>
    <w:uiPriority w:val="9"/>
    <w:rsid w:val="00841130"/>
    <w:rPr>
      <w:rFonts w:ascii="Times New Roman" w:eastAsia="宋体" w:hAnsi="Times New Roman" w:cs="Times New Roman"/>
      <w:b/>
      <w:bCs/>
      <w:kern w:val="0"/>
      <w:sz w:val="24"/>
      <w:szCs w:val="24"/>
      <w:lang w:val="en-GB" w:eastAsia="en-US"/>
    </w:rPr>
  </w:style>
  <w:style w:type="character" w:customStyle="1" w:styleId="8Char">
    <w:name w:val="标题 8 Char"/>
    <w:basedOn w:val="a2"/>
    <w:link w:val="8"/>
    <w:uiPriority w:val="9"/>
    <w:rsid w:val="00841130"/>
    <w:rPr>
      <w:rFonts w:asciiTheme="majorHAnsi" w:eastAsiaTheme="majorEastAsia" w:hAnsiTheme="majorHAnsi" w:cstheme="majorBidi"/>
      <w:kern w:val="0"/>
      <w:sz w:val="24"/>
      <w:szCs w:val="24"/>
      <w:lang w:val="en-GB" w:eastAsia="en-US"/>
    </w:rPr>
  </w:style>
  <w:style w:type="character" w:customStyle="1" w:styleId="9Char">
    <w:name w:val="标题 9 Char"/>
    <w:basedOn w:val="a2"/>
    <w:link w:val="9"/>
    <w:uiPriority w:val="9"/>
    <w:rsid w:val="00841130"/>
    <w:rPr>
      <w:rFonts w:asciiTheme="majorHAnsi" w:eastAsiaTheme="majorEastAsia" w:hAnsiTheme="majorHAnsi" w:cstheme="majorBidi"/>
      <w:kern w:val="0"/>
      <w:szCs w:val="21"/>
      <w:lang w:val="en-GB" w:eastAsia="en-US"/>
    </w:rPr>
  </w:style>
  <w:style w:type="paragraph" w:styleId="ab">
    <w:name w:val="caption"/>
    <w:basedOn w:val="a1"/>
    <w:next w:val="a1"/>
    <w:uiPriority w:val="35"/>
    <w:unhideWhenUsed/>
    <w:qFormat/>
    <w:rsid w:val="00841130"/>
    <w:rPr>
      <w:rFonts w:asciiTheme="majorHAnsi" w:eastAsia="黑体" w:hAnsiTheme="majorHAnsi" w:cstheme="majorBidi"/>
    </w:rPr>
  </w:style>
  <w:style w:type="paragraph" w:customStyle="1" w:styleId="PL">
    <w:name w:val="PL"/>
    <w:link w:val="PLChar"/>
    <w:qFormat/>
    <w:rsid w:val="00841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Times New Roman"/>
      <w:noProof/>
      <w:kern w:val="0"/>
      <w:sz w:val="16"/>
      <w:szCs w:val="20"/>
      <w:lang w:val="en-GB" w:eastAsia="sv-SE"/>
    </w:rPr>
  </w:style>
  <w:style w:type="character" w:customStyle="1" w:styleId="PLChar">
    <w:name w:val="PL Char"/>
    <w:link w:val="PL"/>
    <w:qFormat/>
    <w:rsid w:val="00841130"/>
    <w:rPr>
      <w:rFonts w:ascii="Courier New" w:hAnsi="Courier New" w:cs="Times New Roman"/>
      <w:noProof/>
      <w:kern w:val="0"/>
      <w:sz w:val="16"/>
      <w:szCs w:val="20"/>
      <w:shd w:val="clear" w:color="auto" w:fill="E6E6E6"/>
      <w:lang w:val="en-GB" w:eastAsia="sv-SE"/>
    </w:rPr>
  </w:style>
  <w:style w:type="paragraph" w:customStyle="1" w:styleId="NO">
    <w:name w:val="NO"/>
    <w:basedOn w:val="a1"/>
    <w:link w:val="NOChar"/>
    <w:rsid w:val="00841130"/>
    <w:pPr>
      <w:keepLines/>
      <w:ind w:left="1135" w:hanging="851"/>
    </w:pPr>
    <w:rPr>
      <w:rFonts w:eastAsiaTheme="minorEastAsia"/>
    </w:rPr>
  </w:style>
  <w:style w:type="character" w:customStyle="1" w:styleId="NOChar">
    <w:name w:val="NO Char"/>
    <w:link w:val="NO"/>
    <w:qFormat/>
    <w:rsid w:val="00841130"/>
    <w:rPr>
      <w:rFonts w:ascii="Times New Roman" w:hAnsi="Times New Roman" w:cs="Times New Roman"/>
      <w:kern w:val="0"/>
      <w:sz w:val="20"/>
      <w:szCs w:val="20"/>
      <w:lang w:val="en-GB" w:eastAsia="en-US"/>
    </w:rPr>
  </w:style>
  <w:style w:type="paragraph" w:styleId="ac">
    <w:name w:val="header"/>
    <w:basedOn w:val="a1"/>
    <w:link w:val="Char3"/>
    <w:uiPriority w:val="99"/>
    <w:rsid w:val="00227115"/>
    <w:pPr>
      <w:widowControl w:val="0"/>
      <w:tabs>
        <w:tab w:val="left" w:pos="1701"/>
        <w:tab w:val="right" w:pos="9923"/>
      </w:tabs>
      <w:spacing w:before="120" w:after="0"/>
    </w:pPr>
    <w:rPr>
      <w:rFonts w:ascii="Arial" w:eastAsia="MS Mincho" w:hAnsi="Arial"/>
      <w:b/>
      <w:sz w:val="24"/>
      <w:szCs w:val="24"/>
      <w:lang w:val="de-DE" w:eastAsia="x-none"/>
    </w:rPr>
  </w:style>
  <w:style w:type="character" w:customStyle="1" w:styleId="Char3">
    <w:name w:val="页眉 Char"/>
    <w:basedOn w:val="a2"/>
    <w:link w:val="ac"/>
    <w:uiPriority w:val="99"/>
    <w:rsid w:val="00227115"/>
    <w:rPr>
      <w:rFonts w:ascii="Arial" w:eastAsia="MS Mincho" w:hAnsi="Arial" w:cs="Times New Roman"/>
      <w:b/>
      <w:kern w:val="0"/>
      <w:sz w:val="24"/>
      <w:szCs w:val="24"/>
      <w:lang w:val="de-DE" w:eastAsia="x-none"/>
    </w:rPr>
  </w:style>
  <w:style w:type="paragraph" w:customStyle="1" w:styleId="TAL">
    <w:name w:val="TAL"/>
    <w:basedOn w:val="a1"/>
    <w:link w:val="TALChar"/>
    <w:rsid w:val="00DF6B97"/>
    <w:pPr>
      <w:keepNext/>
      <w:keepLines/>
      <w:spacing w:after="0"/>
    </w:pPr>
    <w:rPr>
      <w:rFonts w:ascii="Arial" w:eastAsiaTheme="minorEastAsia" w:hAnsi="Arial"/>
      <w:sz w:val="18"/>
    </w:rPr>
  </w:style>
  <w:style w:type="character" w:customStyle="1" w:styleId="TALChar">
    <w:name w:val="TAL Char"/>
    <w:link w:val="TAL"/>
    <w:qFormat/>
    <w:rsid w:val="00DF6B97"/>
    <w:rPr>
      <w:rFonts w:ascii="Arial" w:hAnsi="Arial" w:cs="Times New Roman"/>
      <w:kern w:val="0"/>
      <w:sz w:val="18"/>
      <w:szCs w:val="20"/>
      <w:lang w:val="en-GB" w:eastAsia="en-US"/>
    </w:rPr>
  </w:style>
  <w:style w:type="paragraph" w:customStyle="1" w:styleId="TAH">
    <w:name w:val="TAH"/>
    <w:basedOn w:val="a1"/>
    <w:link w:val="TAHCar"/>
    <w:qFormat/>
    <w:rsid w:val="00DF6B97"/>
    <w:pPr>
      <w:keepNext/>
      <w:keepLines/>
      <w:spacing w:after="0"/>
      <w:jc w:val="center"/>
    </w:pPr>
    <w:rPr>
      <w:rFonts w:ascii="Arial" w:eastAsiaTheme="minorEastAsia" w:hAnsi="Arial"/>
      <w:b/>
      <w:sz w:val="18"/>
      <w:lang w:val="x-none"/>
    </w:rPr>
  </w:style>
  <w:style w:type="character" w:customStyle="1" w:styleId="TAHCar">
    <w:name w:val="TAH Car"/>
    <w:link w:val="TAH"/>
    <w:qFormat/>
    <w:locked/>
    <w:rsid w:val="00DF6B97"/>
    <w:rPr>
      <w:rFonts w:ascii="Arial" w:hAnsi="Arial" w:cs="Times New Roman"/>
      <w:b/>
      <w:kern w:val="0"/>
      <w:sz w:val="18"/>
      <w:szCs w:val="20"/>
      <w:lang w:val="x-none" w:eastAsia="en-US"/>
    </w:rPr>
  </w:style>
  <w:style w:type="paragraph" w:customStyle="1" w:styleId="TAC">
    <w:name w:val="TAC"/>
    <w:basedOn w:val="TAL"/>
    <w:link w:val="TACChar"/>
    <w:qFormat/>
    <w:rsid w:val="00223C39"/>
    <w:pPr>
      <w:jc w:val="center"/>
    </w:pPr>
    <w:rPr>
      <w:lang w:val="x-none"/>
    </w:rPr>
  </w:style>
  <w:style w:type="character" w:customStyle="1" w:styleId="TACChar">
    <w:name w:val="TAC Char"/>
    <w:link w:val="TAC"/>
    <w:qFormat/>
    <w:locked/>
    <w:rsid w:val="00223C39"/>
    <w:rPr>
      <w:rFonts w:ascii="Arial" w:hAnsi="Arial" w:cs="Times New Roman"/>
      <w:kern w:val="0"/>
      <w:sz w:val="18"/>
      <w:szCs w:val="20"/>
      <w:lang w:val="x-none" w:eastAsia="en-US"/>
    </w:rPr>
  </w:style>
  <w:style w:type="paragraph" w:customStyle="1" w:styleId="B1">
    <w:name w:val="B1"/>
    <w:basedOn w:val="ad"/>
    <w:link w:val="B1Char"/>
    <w:qFormat/>
    <w:rsid w:val="00540E48"/>
    <w:pPr>
      <w:ind w:left="568" w:firstLineChars="0" w:hanging="284"/>
      <w:contextualSpacing w:val="0"/>
    </w:pPr>
    <w:rPr>
      <w:rFonts w:eastAsiaTheme="minorEastAsia"/>
    </w:rPr>
  </w:style>
  <w:style w:type="character" w:customStyle="1" w:styleId="B1Char">
    <w:name w:val="B1 Char"/>
    <w:link w:val="B1"/>
    <w:locked/>
    <w:rsid w:val="00540E48"/>
    <w:rPr>
      <w:rFonts w:ascii="Times New Roman" w:hAnsi="Times New Roman" w:cs="Times New Roman"/>
      <w:kern w:val="0"/>
      <w:sz w:val="20"/>
      <w:szCs w:val="20"/>
      <w:lang w:val="en-GB" w:eastAsia="en-US"/>
    </w:rPr>
  </w:style>
  <w:style w:type="paragraph" w:styleId="ad">
    <w:name w:val="List"/>
    <w:basedOn w:val="a1"/>
    <w:uiPriority w:val="99"/>
    <w:semiHidden/>
    <w:unhideWhenUsed/>
    <w:rsid w:val="00540E48"/>
    <w:pPr>
      <w:ind w:left="200" w:hangingChars="200" w:hanging="200"/>
      <w:contextualSpacing/>
    </w:pPr>
  </w:style>
  <w:style w:type="character" w:styleId="ae">
    <w:name w:val="annotation reference"/>
    <w:basedOn w:val="a2"/>
    <w:uiPriority w:val="99"/>
    <w:semiHidden/>
    <w:unhideWhenUsed/>
    <w:rsid w:val="00BD4B28"/>
    <w:rPr>
      <w:sz w:val="21"/>
      <w:szCs w:val="21"/>
    </w:rPr>
  </w:style>
  <w:style w:type="paragraph" w:styleId="af">
    <w:name w:val="annotation text"/>
    <w:basedOn w:val="a1"/>
    <w:link w:val="Char4"/>
    <w:uiPriority w:val="99"/>
    <w:semiHidden/>
    <w:unhideWhenUsed/>
    <w:rsid w:val="00BD4B28"/>
  </w:style>
  <w:style w:type="character" w:customStyle="1" w:styleId="Char4">
    <w:name w:val="批注文字 Char"/>
    <w:basedOn w:val="a2"/>
    <w:link w:val="af"/>
    <w:uiPriority w:val="99"/>
    <w:semiHidden/>
    <w:rsid w:val="00BD4B28"/>
    <w:rPr>
      <w:rFonts w:ascii="Times New Roman" w:eastAsia="宋体" w:hAnsi="Times New Roman" w:cs="Times New Roman"/>
      <w:kern w:val="0"/>
      <w:sz w:val="20"/>
      <w:szCs w:val="20"/>
      <w:lang w:val="en-GB" w:eastAsia="en-US"/>
    </w:rPr>
  </w:style>
  <w:style w:type="paragraph" w:styleId="af0">
    <w:name w:val="annotation subject"/>
    <w:basedOn w:val="af"/>
    <w:next w:val="af"/>
    <w:link w:val="Char5"/>
    <w:uiPriority w:val="99"/>
    <w:semiHidden/>
    <w:unhideWhenUsed/>
    <w:rsid w:val="00BD4B28"/>
    <w:rPr>
      <w:b/>
      <w:bCs/>
    </w:rPr>
  </w:style>
  <w:style w:type="character" w:customStyle="1" w:styleId="Char5">
    <w:name w:val="批注主题 Char"/>
    <w:basedOn w:val="Char4"/>
    <w:link w:val="af0"/>
    <w:uiPriority w:val="99"/>
    <w:semiHidden/>
    <w:rsid w:val="00BD4B28"/>
    <w:rPr>
      <w:rFonts w:ascii="Times New Roman" w:eastAsia="宋体" w:hAnsi="Times New Roman" w:cs="Times New Roman"/>
      <w:b/>
      <w:bCs/>
      <w:kern w:val="0"/>
      <w:sz w:val="20"/>
      <w:szCs w:val="20"/>
      <w:lang w:val="en-GB" w:eastAsia="en-US"/>
    </w:rPr>
  </w:style>
  <w:style w:type="paragraph" w:customStyle="1" w:styleId="TAN">
    <w:name w:val="TAN"/>
    <w:basedOn w:val="TAL"/>
    <w:rsid w:val="003057E3"/>
    <w:pPr>
      <w:ind w:left="851" w:hanging="851"/>
    </w:pPr>
    <w:rPr>
      <w:rFonts w:cs="Arial"/>
      <w:kern w:val="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5438655">
      <w:bodyDiv w:val="1"/>
      <w:marLeft w:val="0"/>
      <w:marRight w:val="0"/>
      <w:marTop w:val="0"/>
      <w:marBottom w:val="0"/>
      <w:divBdr>
        <w:top w:val="none" w:sz="0" w:space="0" w:color="auto"/>
        <w:left w:val="none" w:sz="0" w:space="0" w:color="auto"/>
        <w:bottom w:val="none" w:sz="0" w:space="0" w:color="auto"/>
        <w:right w:val="none" w:sz="0" w:space="0" w:color="auto"/>
      </w:divBdr>
    </w:div>
    <w:div w:id="743453587">
      <w:bodyDiv w:val="1"/>
      <w:marLeft w:val="0"/>
      <w:marRight w:val="0"/>
      <w:marTop w:val="0"/>
      <w:marBottom w:val="0"/>
      <w:divBdr>
        <w:top w:val="none" w:sz="0" w:space="0" w:color="auto"/>
        <w:left w:val="none" w:sz="0" w:space="0" w:color="auto"/>
        <w:bottom w:val="none" w:sz="0" w:space="0" w:color="auto"/>
        <w:right w:val="none" w:sz="0" w:space="0" w:color="auto"/>
      </w:divBdr>
    </w:div>
    <w:div w:id="1964537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082253-0B6D-4E75-91D3-FC957ED672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924</TotalTime>
  <Pages>3</Pages>
  <Words>713</Words>
  <Characters>4067</Characters>
  <Application>Microsoft Office Word</Application>
  <DocSecurity>0</DocSecurity>
  <Lines>33</Lines>
  <Paragraphs>9</Paragraphs>
  <ScaleCrop>false</ScaleCrop>
  <Company/>
  <LinksUpToDate>false</LinksUpToDate>
  <CharactersWithSpaces>4771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chenlei (P)</dc:creator>
  <cp:keywords/>
  <dc:description/>
  <cp:lastModifiedBy>Huawei</cp:lastModifiedBy>
  <cp:revision>16</cp:revision>
  <dcterms:created xsi:type="dcterms:W3CDTF">2018-11-01T04:19:00Z</dcterms:created>
  <dcterms:modified xsi:type="dcterms:W3CDTF">2019-02-14T11:43:00Z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(3)XlHkJhuY+InDomwJcTtPJhmoW2GK9/azZ9KcTemJfZ9uRORIBvSoQ1WUyuqZRoW9yWuYBgQO
Q0t3jEEYlaIpkPNTue84OXTS0CXOmJh9C6gZYxuEGucWGHBxXFNd2sowk3Fi1zxaKDQGUvF3
6Dqs9PrQMrGtyeScwte0H7f2HQQJIKcLGhY1sfHf6p6Mg2bhRVQs6yOiclnanNPU993G0S+H
rtkWluEqLCjcPNjB90</vt:lpwstr>
  </property>
  <property fmtid="{D5CDD505-2E9C-101B-9397-08002B2CF9AE}" pid="3" name="_2015_ms_pID_7253431">
    <vt:lpwstr>fuej5hN0G1Ib90XGEdq5SjrbvgdfCzCABTLveG0QJrOUmm9zKvX5fm
KZ69eTznO0s1NTnR7v3wsuNIih3u/U21AUhkimQFEJYnATOuLtCDWNfVfl/q8P45cpspHudl
vfdNu2rxirrTNmWJd995ZJuSblBjUF+AmayVHJPV/2HEtffXyOb48uobGl4i5YYoy1SKGgh5
dyYqixsq+lE4A0C4+JlZYu06ZQSrFw1MiydW</vt:lpwstr>
  </property>
  <property fmtid="{D5CDD505-2E9C-101B-9397-08002B2CF9AE}" pid="4" name="_2015_ms_pID_7253432">
    <vt:lpwstr>dg==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1549850781</vt:lpwstr>
  </property>
</Properties>
</file>